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B1" w:rsidRPr="007D7AB1" w:rsidRDefault="007D7AB1" w:rsidP="007D7AB1">
      <w:pPr>
        <w:pStyle w:val="1"/>
        <w:jc w:val="center"/>
      </w:pPr>
      <w:r w:rsidRPr="007D7AB1">
        <w:t>У</w:t>
      </w:r>
      <w:bookmarkStart w:id="0" w:name="_GoBack"/>
      <w:bookmarkEnd w:id="0"/>
      <w:r w:rsidRPr="007D7AB1">
        <w:t>СЛОВИЯ СПЕЦИАЛИЗИРОВАННОЙ АКЦИИ</w:t>
      </w:r>
    </w:p>
    <w:p w:rsidR="007D7AB1" w:rsidRPr="007D7AB1" w:rsidRDefault="007D7AB1" w:rsidP="007D7AB1">
      <w:pPr>
        <w:pStyle w:val="1"/>
        <w:jc w:val="center"/>
      </w:pPr>
      <w:r w:rsidRPr="007D7AB1">
        <w:t>«ПРИВЕДИ ДРУЗЕЙ»</w:t>
      </w:r>
    </w:p>
    <w:p w:rsidR="007D7AB1" w:rsidRPr="007D7AB1" w:rsidRDefault="007D7AB1" w:rsidP="007D7AB1">
      <w:pPr>
        <w:pStyle w:val="1"/>
        <w:jc w:val="center"/>
      </w:pPr>
      <w:r w:rsidRPr="007D7AB1">
        <w:t>(далее – Условия)</w:t>
      </w:r>
    </w:p>
    <w:p w:rsidR="007D7AB1" w:rsidRDefault="007D7AB1" w:rsidP="007D7AB1">
      <w:pPr>
        <w:pStyle w:val="2"/>
      </w:pPr>
      <w:r>
        <w:t>1. ОБЩИЕ ПОЛОЖЕНИЯ</w:t>
      </w:r>
    </w:p>
    <w:p w:rsidR="007D7AB1" w:rsidRDefault="007D7AB1" w:rsidP="007D7AB1">
      <w:r>
        <w:t>1.1. Специализированная акция «Приведи друзей» (далее – Акция) включает в себя</w:t>
      </w:r>
    </w:p>
    <w:p w:rsidR="007D7AB1" w:rsidRDefault="007D7AB1" w:rsidP="007D7AB1">
      <w:r>
        <w:t>открытые вакансии и направления в АО «Тинькофф Банк»;</w:t>
      </w:r>
    </w:p>
    <w:p w:rsidR="007D7AB1" w:rsidRDefault="007D7AB1" w:rsidP="007D7AB1">
      <w:r>
        <w:t>1.2. Акционерное общество «Тинькофф Банк» (далее – Банк) проводит Акцию в рамках</w:t>
      </w:r>
    </w:p>
    <w:p w:rsidR="007D7AB1" w:rsidRDefault="007D7AB1" w:rsidP="007D7AB1">
      <w:r>
        <w:t>дополнительного набора на открытые ваканс</w:t>
      </w:r>
      <w:proofErr w:type="gramStart"/>
      <w:r>
        <w:t>ии АО</w:t>
      </w:r>
      <w:proofErr w:type="gramEnd"/>
      <w:r>
        <w:t xml:space="preserve"> «Тинькофф Банк»;</w:t>
      </w:r>
    </w:p>
    <w:p w:rsidR="007D7AB1" w:rsidRDefault="007D7AB1" w:rsidP="007D7AB1">
      <w:r>
        <w:t>1.3. Любое физическое лицо, имеющее любую карту Банка (далее - Мастер) может</w:t>
      </w:r>
    </w:p>
    <w:p w:rsidR="007D7AB1" w:rsidRDefault="007D7AB1" w:rsidP="007D7AB1">
      <w:r>
        <w:t>порекомендовать своим друзьям и знакомым открытые вакансии в АО «Тинькофф Банк»;</w:t>
      </w:r>
    </w:p>
    <w:p w:rsidR="007D7AB1" w:rsidRDefault="007D7AB1" w:rsidP="007D7AB1">
      <w:r>
        <w:t>1.4. Период проведения Акции: с 05 декабря 2017 года – бессрочно;</w:t>
      </w:r>
    </w:p>
    <w:p w:rsidR="007D7AB1" w:rsidRDefault="007D7AB1" w:rsidP="007D7AB1">
      <w:r>
        <w:t>1.5. В случае нарушения настоящих Условий участие не засчитывается.</w:t>
      </w:r>
    </w:p>
    <w:p w:rsidR="007D7AB1" w:rsidRDefault="007D7AB1" w:rsidP="007D7AB1">
      <w:pPr>
        <w:pStyle w:val="2"/>
      </w:pPr>
      <w:r>
        <w:t>2. УСЛОВИЯ АКЦИИ «ПРИВЕДИ ДРУЗЕЙ»</w:t>
      </w:r>
    </w:p>
    <w:p w:rsidR="007D7AB1" w:rsidRDefault="007D7AB1" w:rsidP="007D7AB1">
      <w:r>
        <w:t>2.1. В рамках осуществления набора на открытые вакансии в подразделения АО</w:t>
      </w:r>
    </w:p>
    <w:p w:rsidR="007D7AB1" w:rsidRDefault="007D7AB1" w:rsidP="007D7AB1">
      <w:r>
        <w:t>«Тинькофф Банк» за каждого лица, заключившего трудовой договор, вознаграждение,</w:t>
      </w:r>
    </w:p>
    <w:p w:rsidR="007D7AB1" w:rsidRDefault="007D7AB1" w:rsidP="007D7AB1">
      <w:proofErr w:type="gramStart"/>
      <w:r>
        <w:t>составляет в зависимости от направления (размер вознаграждения указан после</w:t>
      </w:r>
      <w:proofErr w:type="gramEnd"/>
    </w:p>
    <w:p w:rsidR="007D7AB1" w:rsidRDefault="007D7AB1" w:rsidP="007D7AB1">
      <w:r>
        <w:t>удержания НДФЛ):</w:t>
      </w:r>
    </w:p>
    <w:p w:rsidR="007D7AB1" w:rsidRDefault="007D7AB1" w:rsidP="007D7AB1">
      <w:r>
        <w:t>Направление Размер вознаграждения Целевое действие</w:t>
      </w:r>
    </w:p>
    <w:p w:rsidR="007D7AB1" w:rsidRDefault="007D7AB1" w:rsidP="007D7AB1">
      <w:r>
        <w:t>Работа на дому 1 000,00 рублей Оформление</w:t>
      </w:r>
    </w:p>
    <w:p w:rsidR="007D7AB1" w:rsidRDefault="007D7AB1" w:rsidP="007D7AB1">
      <w:r>
        <w:t>Разъездная работа 5 000,00 рублей Оформление</w:t>
      </w:r>
    </w:p>
    <w:p w:rsidR="007D7AB1" w:rsidRDefault="007D7AB1" w:rsidP="007D7AB1">
      <w:r>
        <w:t>Работа в офисе 5 000,00 рублей Оформление</w:t>
      </w:r>
    </w:p>
    <w:p w:rsidR="007D7AB1" w:rsidRDefault="007D7AB1" w:rsidP="007D7AB1">
      <w:r>
        <w:t xml:space="preserve">Банк исполняет функции налогового агента в порядке, предусмотренном </w:t>
      </w:r>
      <w:proofErr w:type="gramStart"/>
      <w:r>
        <w:t>налоговым</w:t>
      </w:r>
      <w:proofErr w:type="gramEnd"/>
    </w:p>
    <w:p w:rsidR="007D7AB1" w:rsidRDefault="007D7AB1" w:rsidP="007D7AB1">
      <w:r>
        <w:t>законодательством РФ.</w:t>
      </w:r>
    </w:p>
    <w:p w:rsidR="007D7AB1" w:rsidRDefault="007D7AB1" w:rsidP="007D7AB1">
      <w:r>
        <w:t xml:space="preserve">2.2. Вознаграждение выплачивается Мастеру только при выполнении </w:t>
      </w:r>
      <w:proofErr w:type="gramStart"/>
      <w:r>
        <w:t>приглашенным</w:t>
      </w:r>
      <w:proofErr w:type="gramEnd"/>
    </w:p>
    <w:p w:rsidR="007D7AB1" w:rsidRDefault="007D7AB1" w:rsidP="007D7AB1">
      <w:r>
        <w:t>кандидатом условия – прохождение от этапа «отклик на вакансию» до этапа «оформлен»,</w:t>
      </w:r>
    </w:p>
    <w:p w:rsidR="007D7AB1" w:rsidRDefault="007D7AB1" w:rsidP="007D7AB1">
      <w:r>
        <w:t>т.е. трудоустроен в АО «Тинькофф Банк», при этом от этапа «отклик на вакансию» до</w:t>
      </w:r>
    </w:p>
    <w:p w:rsidR="007D7AB1" w:rsidRDefault="007D7AB1" w:rsidP="007D7AB1">
      <w:r>
        <w:t>этапа «оформлен» должно пройти не более двух месяцев;</w:t>
      </w:r>
    </w:p>
    <w:p w:rsidR="007D7AB1" w:rsidRDefault="007D7AB1" w:rsidP="007D7AB1">
      <w:r>
        <w:lastRenderedPageBreak/>
        <w:t>2.3. Мастер должен заполнить анкету путем перехода по индивидуальной ссылке,</w:t>
      </w:r>
    </w:p>
    <w:p w:rsidR="007D7AB1" w:rsidRDefault="007D7AB1" w:rsidP="007D7AB1">
      <w:proofErr w:type="gramStart"/>
      <w:r>
        <w:t>которую</w:t>
      </w:r>
      <w:proofErr w:type="gramEnd"/>
      <w:r>
        <w:t xml:space="preserve"> он получил от Банка.</w:t>
      </w:r>
    </w:p>
    <w:p w:rsidR="007D7AB1" w:rsidRDefault="007D7AB1" w:rsidP="007D7AB1">
      <w:pPr>
        <w:pStyle w:val="2"/>
      </w:pPr>
      <w:r>
        <w:t>3. ВЫПЛАТА ВОЗНАГРАЖДЕНИЯ</w:t>
      </w:r>
    </w:p>
    <w:p w:rsidR="007D7AB1" w:rsidRDefault="007D7AB1" w:rsidP="007D7AB1">
      <w:r>
        <w:t>3.1. Вознаграждение выплачивается на основании ежемесячного отчета управления</w:t>
      </w:r>
    </w:p>
    <w:p w:rsidR="007D7AB1" w:rsidRDefault="007D7AB1" w:rsidP="007D7AB1">
      <w:r>
        <w:t>подбора персонала, отражающего информацию об участниках настоящей Акции,</w:t>
      </w:r>
    </w:p>
    <w:p w:rsidR="007D7AB1" w:rsidRDefault="007D7AB1" w:rsidP="007D7AB1">
      <w:r>
        <w:t>приглашенных кандидатов на открытые вакансии в АО «Тинькофф Банк»;</w:t>
      </w:r>
    </w:p>
    <w:p w:rsidR="007D7AB1" w:rsidRDefault="007D7AB1" w:rsidP="007D7AB1">
      <w:r>
        <w:t>3.2. В Акции участвуют только полностью заполненные заявки;</w:t>
      </w:r>
    </w:p>
    <w:p w:rsidR="007D7AB1" w:rsidRDefault="007D7AB1" w:rsidP="007D7AB1">
      <w:r>
        <w:t>3.3. Бонус за участие в Акции выплачивается при условии, что кандидат является</w:t>
      </w:r>
    </w:p>
    <w:p w:rsidR="007D7AB1" w:rsidRDefault="007D7AB1" w:rsidP="007D7AB1">
      <w:r>
        <w:t>действующим сотрудником на момент выплаты;</w:t>
      </w:r>
    </w:p>
    <w:p w:rsidR="007D7AB1" w:rsidRDefault="007D7AB1" w:rsidP="007D7AB1">
      <w:r>
        <w:t>3.4. Бонус за участие в Акции выплачивается в течени</w:t>
      </w:r>
      <w:proofErr w:type="gramStart"/>
      <w:r>
        <w:t>и</w:t>
      </w:r>
      <w:proofErr w:type="gramEnd"/>
      <w:r>
        <w:t xml:space="preserve"> 30 дней, при условии наличии у</w:t>
      </w:r>
    </w:p>
    <w:p w:rsidR="007D7AB1" w:rsidRDefault="007D7AB1" w:rsidP="007D7AB1">
      <w:r>
        <w:t>Мастера любой карты Банка. При наличии у Мастера нескольких карт Банка,</w:t>
      </w:r>
    </w:p>
    <w:p w:rsidR="007D7AB1" w:rsidRDefault="007D7AB1" w:rsidP="007D7AB1">
      <w:r>
        <w:t>приоритетной картой Банк считает расчетную Карту. При отсутствии у Мастера</w:t>
      </w:r>
    </w:p>
    <w:p w:rsidR="007D7AB1" w:rsidRDefault="007D7AB1" w:rsidP="007D7AB1">
      <w:r>
        <w:t>действующей карты Банка, Мастеру необходимо заполнить заявку на получение любой</w:t>
      </w:r>
    </w:p>
    <w:p w:rsidR="007D7AB1" w:rsidRDefault="007D7AB1" w:rsidP="007D7AB1">
      <w:r>
        <w:t>карты Банка и впоследствии сообщить ее реквизиты в Банк;</w:t>
      </w:r>
    </w:p>
    <w:p w:rsidR="007D7AB1" w:rsidRDefault="007D7AB1" w:rsidP="007D7AB1">
      <w:r>
        <w:t>3.5. Банк имеет право отказать в начислении бонуса, если при первичном контакте</w:t>
      </w:r>
    </w:p>
    <w:p w:rsidR="007D7AB1" w:rsidRDefault="007D7AB1" w:rsidP="007D7AB1">
      <w:r>
        <w:t>сотрудника подбора с потенциальным соискателем тот говорит, что в работе не</w:t>
      </w:r>
    </w:p>
    <w:p w:rsidR="007D7AB1" w:rsidRDefault="007D7AB1" w:rsidP="007D7AB1">
      <w:proofErr w:type="gramStart"/>
      <w:r>
        <w:t>заинтересован</w:t>
      </w:r>
      <w:proofErr w:type="gramEnd"/>
      <w:r>
        <w:t>/ ничего не знает и данные не передавал;</w:t>
      </w:r>
    </w:p>
    <w:p w:rsidR="007D7AB1" w:rsidRDefault="007D7AB1" w:rsidP="007D7AB1">
      <w:r>
        <w:t>3.6. Не засчитывается заявка, если анкета кандидата уже находится в работе и получена</w:t>
      </w:r>
    </w:p>
    <w:p w:rsidR="007D7AB1" w:rsidRDefault="007D7AB1" w:rsidP="007D7AB1">
      <w:r>
        <w:t>из иного источника, а также с момента последнего взаимодействия рекрутера и</w:t>
      </w:r>
    </w:p>
    <w:p w:rsidR="007D7AB1" w:rsidRDefault="007D7AB1" w:rsidP="007D7AB1">
      <w:r>
        <w:t>потенциального соискателя прошло менее 1 месяца;</w:t>
      </w:r>
    </w:p>
    <w:p w:rsidR="007D7AB1" w:rsidRDefault="007D7AB1" w:rsidP="007D7AB1">
      <w:r>
        <w:t>3.7. Не засчитывается заявка, если анкета кандидата получена так же по каналу «Приведи</w:t>
      </w:r>
    </w:p>
    <w:p w:rsidR="007D7AB1" w:rsidRDefault="007D7AB1" w:rsidP="007D7AB1">
      <w:r>
        <w:t>Друга» ранее от иного лица;</w:t>
      </w:r>
    </w:p>
    <w:p w:rsidR="007D7AB1" w:rsidRDefault="007D7AB1" w:rsidP="007D7AB1">
      <w:r>
        <w:t>3.8. Заявки на бывших сотрудников АО «Тинькофф Банк», АО «Тинькофф Страхование»,</w:t>
      </w:r>
    </w:p>
    <w:p w:rsidR="007D7AB1" w:rsidRDefault="007D7AB1" w:rsidP="007D7AB1">
      <w:r>
        <w:t xml:space="preserve">ООО «Феникс» </w:t>
      </w:r>
      <w:proofErr w:type="gramStart"/>
      <w:r>
        <w:t>и ООО</w:t>
      </w:r>
      <w:proofErr w:type="gramEnd"/>
      <w:r>
        <w:t xml:space="preserve"> «Тинькофф </w:t>
      </w:r>
      <w:proofErr w:type="spellStart"/>
      <w:r>
        <w:t>Мобайл</w:t>
      </w:r>
      <w:proofErr w:type="spellEnd"/>
      <w:r>
        <w:t>» в Акции не учувствуют.</w:t>
      </w:r>
    </w:p>
    <w:p w:rsidR="007D7AB1" w:rsidRDefault="007D7AB1" w:rsidP="007D7AB1">
      <w:pPr>
        <w:pStyle w:val="2"/>
      </w:pPr>
      <w:r>
        <w:t>4. ЗАКЛЮЧИТЕЛЬНЫЕ ПОЛОЖЕНИЯ</w:t>
      </w:r>
    </w:p>
    <w:p w:rsidR="007D7AB1" w:rsidRDefault="007D7AB1" w:rsidP="007D7AB1">
      <w:r>
        <w:t>4.1. За одного и того же приглашенного кандидата в рамках настоящей Акции нельзя</w:t>
      </w:r>
    </w:p>
    <w:p w:rsidR="007D7AB1" w:rsidRDefault="007D7AB1" w:rsidP="007D7AB1">
      <w:r>
        <w:t>получить вознаграждение более одного раза.</w:t>
      </w:r>
    </w:p>
    <w:p w:rsidR="007D7AB1" w:rsidRDefault="007D7AB1" w:rsidP="007D7AB1">
      <w:r>
        <w:t>4.2. Настоящая Акция является публичной. Условия Акции могут быть изменены Банком</w:t>
      </w:r>
    </w:p>
    <w:p w:rsidR="00DB0CC2" w:rsidRDefault="007D7AB1" w:rsidP="007D7AB1">
      <w:r>
        <w:t>в одностороннем порядке.</w:t>
      </w:r>
    </w:p>
    <w:sectPr w:rsidR="00DB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B1"/>
    <w:rsid w:val="007D7AB1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2019-06-27T14:56:00Z</dcterms:created>
  <dcterms:modified xsi:type="dcterms:W3CDTF">2019-06-27T14:57:00Z</dcterms:modified>
</cp:coreProperties>
</file>