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8F" w:rsidRPr="0004348F" w:rsidRDefault="0004348F" w:rsidP="0004348F">
      <w:pPr>
        <w:shd w:val="clear" w:color="auto" w:fill="EBEBEB"/>
        <w:spacing w:after="150" w:line="240" w:lineRule="auto"/>
        <w:jc w:val="right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Утверждено</w:t>
      </w:r>
    </w:p>
    <w:p w:rsidR="0004348F" w:rsidRPr="0004348F" w:rsidRDefault="0004348F" w:rsidP="0004348F">
      <w:pPr>
        <w:shd w:val="clear" w:color="auto" w:fill="EBEBEB"/>
        <w:spacing w:after="150" w:line="240" w:lineRule="auto"/>
        <w:jc w:val="right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Приказом № АКЦ-20181001-1</w:t>
      </w:r>
    </w:p>
    <w:p w:rsidR="0004348F" w:rsidRPr="0004348F" w:rsidRDefault="0004348F" w:rsidP="0004348F">
      <w:pPr>
        <w:shd w:val="clear" w:color="auto" w:fill="EBEBEB"/>
        <w:spacing w:after="150" w:line="240" w:lineRule="auto"/>
        <w:jc w:val="right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Коммерческого директора</w:t>
      </w:r>
    </w:p>
    <w:p w:rsidR="0004348F" w:rsidRPr="0004348F" w:rsidRDefault="0004348F" w:rsidP="0004348F">
      <w:pPr>
        <w:shd w:val="clear" w:color="auto" w:fill="EBEBEB"/>
        <w:spacing w:after="150" w:line="240" w:lineRule="auto"/>
        <w:jc w:val="right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ООО МФК «СМСФИНАНС»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Меринова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И.Н.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jc w:val="right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от 01.10.2018 г.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before="150" w:after="150" w:line="600" w:lineRule="atLeast"/>
        <w:outlineLvl w:val="0"/>
        <w:rPr>
          <w:rFonts w:ascii="Verdana" w:eastAsia="Times New Roman" w:hAnsi="Verdana" w:cs="Times New Roman"/>
          <w:b/>
          <w:bCs/>
          <w:color w:val="4B4E4E"/>
          <w:kern w:val="36"/>
          <w:sz w:val="58"/>
          <w:szCs w:val="58"/>
          <w:lang w:eastAsia="ru-RU"/>
        </w:rPr>
      </w:pPr>
      <w:r w:rsidRPr="0004348F">
        <w:rPr>
          <w:rFonts w:ascii="Verdana" w:eastAsia="Times New Roman" w:hAnsi="Verdana" w:cs="Times New Roman"/>
          <w:b/>
          <w:bCs/>
          <w:color w:val="4B4E4E"/>
          <w:kern w:val="36"/>
          <w:sz w:val="58"/>
          <w:szCs w:val="58"/>
          <w:lang w:eastAsia="ru-RU"/>
        </w:rPr>
        <w:t>Условия Акции «Без процентов – лучше!»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1. </w:t>
      </w:r>
      <w:proofErr w:type="gram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В период проведения акции «Без процентов – лучше!» (далее – Акция) физическому лицу, не имеющему неисполненных обязательств перед партнерами ООО МФК «СМСФИНАНС» (в случае выявления таковых) и повторно заключившему договор потребительского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микрозайма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(далее – «Клиент») с ООО МФК «СМСФИНАНС» (ОГРН 1117746198998, регистрационный номер записи в государственном реестре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микрофинансовых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организаций 2120177002022) (далее – «Общество») предоставляется скидка на процентную ставку в размере ежедневной процентной ставки по</w:t>
      </w:r>
      <w:proofErr w:type="gram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заключенному договору потребительского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микрозайма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, указанной в договоре потребительского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микрозайма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(далее – «Скидка»), при условии возврата Клиентом потребительского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микрозайма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(далее – «Заем») и уплаты процентов и иных платежей по Займу в течение 7 дней с момента заключения договора потребительского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микрозайма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(далее – «Грейс-период») при соблюдении Клиентом Условий Акции. Клиент принимает и соглашается с тем, что осуществление Клиентом действий, в том числе по заключению договора потребительского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микрозайма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с предоставлением Скидки, является полным и безоговорочным согласием Клиента с условиями настоящей Акции.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2. Клиент, заключивший договор потребительского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микрозайма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с Обществом (далее – «Договор») и впервые участвующий в настоящей Акции, вправе продлить Грейс-период путем внесения денежной суммы, рассчитанной по следующей формуле, с округлением вниз до ближайших 100 (ста) рублей: «1.8%*ОД *7дней»,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где 1,8 % - Льготная процентная ставка, предоставляемая Клиентам (далее – «Льготная процентная ставка 1»), впервые участвующим в настоящей Акции и продлевающим действие Грейс-периода; 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ОД – сумма основного долга по Договору на момент продления Грейс-периода; 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7 дней – фиксированное количество дней, на которое продлевается действие Грейс-периода (данный срок фиксирован и подлежит изменению Обществом только в порядке, предусмотренном пунктом 8 условий настоящей Акции).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В случае первого продления Грейс-периода на условиях, установленных настоящим пунктом, Клиенту предоставляется Скидка на проценты, подлежащие уплате за период с 8 (восьмого) по 14 (четырнадцатый), в случае повторного - на проценты, подлежащие уплате за период с 15 (пятнадцатого) по 21 (двадцать первый) день пользования Займом. 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lastRenderedPageBreak/>
        <w:t>2.1. Клиент, заключивший Договор и повторно участвующий в настоящей Акции, вправе продлить Грейс-период путем внесения денежной суммы, рассчитанной по следующей формуле, с округлением вниз до ближайших 100 (ста) рублей: «1.6%*ОД *7дней»,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где 1,6 % - Льготная процентная ставка, предоставляемая Клиентам (далее – «Льготная процентная ставка 2»), повторно заключившим Договор на условиях настоящей акции и продлевающим действие Грейс-периода;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ОД – сумма основного долга по Договору на момент продления Грейс-периода; 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7 дней – фиксированное количество дней, на которое продлевается действие Грейс-периода (данный срок фиксирован и подлежит изменению Обществом только в порядке, предусмотренном пунктом 8 условий настоящей Акции).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 </w:t>
      </w:r>
    </w:p>
    <w:p w:rsidR="0004348F" w:rsidRPr="0004348F" w:rsidRDefault="0004348F" w:rsidP="0004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В случае первого продления Грейс-периода на условиях, установленных настоящим пунктом, Клиенту предоставляется Скидка на проценты, подлежащие уплате за период с 8 (восьмого) по 14 (четырнадцатый), в случае повторного - на проценты, подлежащие уплате за период с 15 (пятнадцатого) по 21 (двадцать первый) день пользования Займом.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2.2. В рамках настоящей Акции продление Грейс-периода по Договору возможно в количестве, не превышающем 2 (двух) раз. В случае использования Клиентом двух продлений Грейс-периода Общество в одностороннем порядке снижает процентную ставку по первому Договору Клиента в рамках настоящей Акции до размера Льготной процентной ставки 1, либо в случае наличия второго и более Договора в рамках настоящей Акции – до размера Льготной процентной ставки 2.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2.3. </w:t>
      </w:r>
      <w:proofErr w:type="gram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В случае если после уведомления Обществом Клиента о необходимости внесения денежных средств для продления Грейс-периода и/или при наступлении срока для продления Грейс-периода Клиент принимает решение о внесении денежных средств в счет погашения задолженности по Договору, Клиенту необходимо уведомить об этом Общество в течение рабочего дня с момента внесения такого платежа.</w:t>
      </w:r>
      <w:proofErr w:type="gramEnd"/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3. По истечении Грейс-периода или истечении срока продления Грейс-периода и отсутствия повторного продления Грейс-периода или погашения задолженности по Договору действие Акции на данный Договор больше не распространяется, Скидка не предоставляется, проценты начисляются и уплачиваются исходя из процентной ставки, указанной в Договоре, начиная с первого дня действия Договора.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4. </w:t>
      </w:r>
      <w:proofErr w:type="gram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В Акции могут участвовать все Клиенты, получившие Заем у Общества в период действия Акции, установленный в пункте 7 условий Акции, в случае оформления заявки на получение Займа через официальный сайт Общества в сети «Интернет» по адресу </w:t>
      </w:r>
      <w:hyperlink r:id="rId5" w:history="1">
        <w:r w:rsidRPr="0004348F">
          <w:rPr>
            <w:rFonts w:ascii="Verdana" w:eastAsia="Times New Roman" w:hAnsi="Verdana" w:cs="Times New Roman"/>
            <w:color w:val="00AED1"/>
            <w:sz w:val="21"/>
            <w:szCs w:val="21"/>
            <w:lang w:eastAsia="ru-RU"/>
          </w:rPr>
          <w:t>www.smsfinance.ru</w:t>
        </w:r>
      </w:hyperlink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(далее – «Сайт Общества»), либо через мобильное приложение Общества, либо в процессе переговоров с оператором контакт-центра Общества с соблюдением Условий Акции, либо</w:t>
      </w:r>
      <w:proofErr w:type="gram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путем акцептирования Клиентом условий Акции в соответствии с Соглашением об использовании аналога собственноручной подписи, заключенным между Обществом и Клиентом.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5. Скидка не распространяется на Клиентов, получивших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аннуитетный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и/или первый заём</w:t>
      </w:r>
      <w:r w:rsidRPr="0004348F">
        <w:rPr>
          <w:rFonts w:ascii="Verdana" w:eastAsia="Times New Roman" w:hAnsi="Verdana" w:cs="Times New Roman"/>
          <w:color w:val="4B4E4E"/>
          <w:sz w:val="16"/>
          <w:szCs w:val="16"/>
          <w:vertAlign w:val="superscript"/>
          <w:lang w:eastAsia="ru-RU"/>
        </w:rPr>
        <w:t>[1]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 у Общества. В случае погашения займа в Грейс-период (в течение первых 7 дней с момента заключения договора потребительского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микрозайма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) </w:t>
      </w: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lastRenderedPageBreak/>
        <w:t>Заемщик имеет право повторно участвовать в настоящей Акции не ранее, чем через 30 дней с момента получения займа.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6. Общество вправе в любой момент вносить изменения в условия Акции, но в любом случае такие изменения публикуются и доводятся до всеобщего сведения посредством опубликования на официальном сайте Общества в сети «Интернет», находящемся по адресу: </w:t>
      </w:r>
      <w:hyperlink r:id="rId6" w:history="1">
        <w:r w:rsidRPr="0004348F">
          <w:rPr>
            <w:rFonts w:ascii="Verdana" w:eastAsia="Times New Roman" w:hAnsi="Verdana" w:cs="Times New Roman"/>
            <w:color w:val="00AED1"/>
            <w:sz w:val="21"/>
            <w:szCs w:val="21"/>
            <w:lang w:eastAsia="ru-RU"/>
          </w:rPr>
          <w:t>https://www.smsfinance.ru/.</w:t>
        </w:r>
      </w:hyperlink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7. Период действия Акции с 01.10.2018 г. до 27.01.2019 г. Общество вправе продлить срок действия Акции, уведомив об этом Клиентов посредством опубликования в порядке, установленном пунктом 8 настоящей Акции.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8. Возврат суммы Займа и оплата Клиентом процентов по процентной ставке, указанной в Договоре, без учета Скидки не является отказом Клиента от участия в Акции. Излишне уплаченная сумма учитывается Обществом на абонентском счете Клиента. Общество информирует Клиента о размере излишне внесенных денежных средств путем отображения информации в личном кабинете клиента на Сайте Общества.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bookmarkStart w:id="0" w:name="_GoBack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bookmarkEnd w:id="0"/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9. При просрочке Клиентом срока возврата Займа и/или уплаты процентов и иных платежей по Займу действие Акции на данный Договор больше не распространяется. На следующий день за днем просрочки платежа по Договору будет начисляться процент по процентной ставке, указанной в Договоре.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 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10. Общество предоставляет Клиентам всю необходимую информацию на официальном сайте Общества в сети «Интернет», расположенном по адресу </w:t>
      </w:r>
      <w:hyperlink r:id="rId7" w:history="1">
        <w:r w:rsidRPr="0004348F">
          <w:rPr>
            <w:rFonts w:ascii="Verdana" w:eastAsia="Times New Roman" w:hAnsi="Verdana" w:cs="Times New Roman"/>
            <w:color w:val="00AED1"/>
            <w:sz w:val="21"/>
            <w:szCs w:val="21"/>
            <w:lang w:eastAsia="ru-RU"/>
          </w:rPr>
          <w:t>https://www.smsfinance.ru/.</w:t>
        </w:r>
      </w:hyperlink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________________________________________________________________</w:t>
      </w:r>
    </w:p>
    <w:p w:rsidR="0004348F" w:rsidRPr="0004348F" w:rsidRDefault="0004348F" w:rsidP="0004348F">
      <w:pPr>
        <w:shd w:val="clear" w:color="auto" w:fill="EBEBEB"/>
        <w:spacing w:after="150" w:line="240" w:lineRule="auto"/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</w:pPr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1 – </w:t>
      </w:r>
      <w:proofErr w:type="spellStart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>Аннуитетный</w:t>
      </w:r>
      <w:proofErr w:type="spellEnd"/>
      <w:r w:rsidRPr="0004348F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t xml:space="preserve"> заём — это заём, все платежи по которому совершаются в течение всего срока Договора через равные промежутки времени.</w:t>
      </w:r>
    </w:p>
    <w:p w:rsidR="00493FF6" w:rsidRDefault="00493FF6"/>
    <w:sectPr w:rsidR="0049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8F"/>
    <w:rsid w:val="0004348F"/>
    <w:rsid w:val="004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sfinance.ru/www.smsfinanc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sfinance.ru/www.smsfinance.ru" TargetMode="External"/><Relationship Id="rId5" Type="http://schemas.openxmlformats.org/officeDocument/2006/relationships/hyperlink" Target="https://www.smsfinance.ru/www.smsfinanc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2019-07-02T11:21:00Z</dcterms:created>
  <dcterms:modified xsi:type="dcterms:W3CDTF">2019-07-02T11:21:00Z</dcterms:modified>
</cp:coreProperties>
</file>