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DD" w:rsidRPr="00336FDD" w:rsidRDefault="00336FDD" w:rsidP="00336FDD">
      <w:pPr>
        <w:spacing w:before="225" w:after="225" w:line="240" w:lineRule="auto"/>
        <w:jc w:val="center"/>
        <w:outlineLvl w:val="1"/>
        <w:rPr>
          <w:rFonts w:ascii="RobotoRegular" w:eastAsia="Times New Roman" w:hAnsi="RobotoRegular" w:cs="Times New Roman"/>
          <w:color w:val="000000"/>
          <w:sz w:val="30"/>
          <w:szCs w:val="30"/>
          <w:lang w:eastAsia="ru-RU"/>
        </w:rPr>
      </w:pPr>
      <w:r w:rsidRPr="00336FDD">
        <w:rPr>
          <w:rFonts w:ascii="RobotoRegular" w:eastAsia="Times New Roman" w:hAnsi="RobotoRegular" w:cs="Times New Roman"/>
          <w:color w:val="000000"/>
          <w:sz w:val="30"/>
          <w:szCs w:val="30"/>
          <w:lang w:eastAsia="ru-RU"/>
        </w:rPr>
        <w:t xml:space="preserve">Табличная </w:t>
      </w:r>
      <w:bookmarkStart w:id="0" w:name="_GoBack"/>
      <w:bookmarkEnd w:id="0"/>
      <w:r w:rsidRPr="00336FDD">
        <w:rPr>
          <w:rFonts w:ascii="RobotoRegular" w:eastAsia="Times New Roman" w:hAnsi="RobotoRegular" w:cs="Times New Roman"/>
          <w:color w:val="000000"/>
          <w:sz w:val="30"/>
          <w:szCs w:val="30"/>
          <w:lang w:eastAsia="ru-RU"/>
        </w:rPr>
        <w:t xml:space="preserve">форма индивидуальных условий </w:t>
      </w:r>
      <w:proofErr w:type="spellStart"/>
      <w:r w:rsidRPr="00336FDD">
        <w:rPr>
          <w:rFonts w:ascii="RobotoRegular" w:eastAsia="Times New Roman" w:hAnsi="RobotoRegular" w:cs="Times New Roman"/>
          <w:color w:val="000000"/>
          <w:sz w:val="30"/>
          <w:szCs w:val="30"/>
          <w:lang w:eastAsia="ru-RU"/>
        </w:rPr>
        <w:t>микрозайма</w:t>
      </w:r>
      <w:proofErr w:type="spellEnd"/>
    </w:p>
    <w:p w:rsidR="00336FDD" w:rsidRPr="00336FDD" w:rsidRDefault="00336FDD" w:rsidP="00336FDD">
      <w:pPr>
        <w:spacing w:after="0" w:line="240" w:lineRule="auto"/>
        <w:rPr>
          <w:rFonts w:ascii="RobotoRegular" w:eastAsia="Times New Roman" w:hAnsi="RobotoRegular" w:cs="Times New Roman"/>
          <w:color w:val="737E8B"/>
          <w:sz w:val="23"/>
          <w:szCs w:val="23"/>
          <w:lang w:eastAsia="ru-RU"/>
        </w:rPr>
      </w:pPr>
      <w:r w:rsidRPr="00336FDD">
        <w:rPr>
          <w:rFonts w:ascii="RobotoRegular" w:eastAsia="Times New Roman" w:hAnsi="RobotoRegular" w:cs="Times New Roman"/>
          <w:color w:val="737E8B"/>
          <w:sz w:val="23"/>
          <w:szCs w:val="23"/>
          <w:lang w:eastAsia="ru-RU"/>
        </w:rPr>
        <w:t xml:space="preserve">Настоящий документ является шаблоном табличной формы Индивидуальных условий договора потребительского </w:t>
      </w:r>
      <w:proofErr w:type="spellStart"/>
      <w:r w:rsidRPr="00336FDD">
        <w:rPr>
          <w:rFonts w:ascii="RobotoRegular" w:eastAsia="Times New Roman" w:hAnsi="RobotoRegular" w:cs="Times New Roman"/>
          <w:color w:val="737E8B"/>
          <w:sz w:val="23"/>
          <w:szCs w:val="23"/>
          <w:lang w:eastAsia="ru-RU"/>
        </w:rPr>
        <w:t>микрозайма</w:t>
      </w:r>
      <w:proofErr w:type="spellEnd"/>
      <w:r w:rsidRPr="00336FDD">
        <w:rPr>
          <w:rFonts w:ascii="RobotoRegular" w:eastAsia="Times New Roman" w:hAnsi="RobotoRegular" w:cs="Times New Roman"/>
          <w:color w:val="737E8B"/>
          <w:sz w:val="23"/>
          <w:szCs w:val="23"/>
          <w:lang w:eastAsia="ru-RU"/>
        </w:rPr>
        <w:t xml:space="preserve"> в соответствии с требованиями Федерального закона Российской Федерации от 21 декабря 2013 г. N 353-ФЗ "О потребительском кредите (займе)", заключаемого между Обществом с ограниченной ответственностью </w:t>
      </w:r>
      <w:proofErr w:type="spellStart"/>
      <w:r w:rsidRPr="00336FDD">
        <w:rPr>
          <w:rFonts w:ascii="RobotoRegular" w:eastAsia="Times New Roman" w:hAnsi="RobotoRegular" w:cs="Times New Roman"/>
          <w:color w:val="737E8B"/>
          <w:sz w:val="23"/>
          <w:szCs w:val="23"/>
          <w:lang w:eastAsia="ru-RU"/>
        </w:rPr>
        <w:t>микрокредитная</w:t>
      </w:r>
      <w:proofErr w:type="spellEnd"/>
      <w:r w:rsidRPr="00336FDD">
        <w:rPr>
          <w:rFonts w:ascii="RobotoRegular" w:eastAsia="Times New Roman" w:hAnsi="RobotoRegular" w:cs="Times New Roman"/>
          <w:color w:val="737E8B"/>
          <w:sz w:val="23"/>
          <w:szCs w:val="23"/>
          <w:lang w:eastAsia="ru-RU"/>
        </w:rPr>
        <w:t xml:space="preserve"> компания "</w:t>
      </w:r>
      <w:proofErr w:type="spellStart"/>
      <w:r w:rsidRPr="00336FDD">
        <w:rPr>
          <w:rFonts w:ascii="RobotoRegular" w:eastAsia="Times New Roman" w:hAnsi="RobotoRegular" w:cs="Times New Roman"/>
          <w:color w:val="737E8B"/>
          <w:sz w:val="23"/>
          <w:szCs w:val="23"/>
          <w:lang w:eastAsia="ru-RU"/>
        </w:rPr>
        <w:t>Русинтерфинанс</w:t>
      </w:r>
      <w:proofErr w:type="spellEnd"/>
      <w:r w:rsidRPr="00336FDD">
        <w:rPr>
          <w:rFonts w:ascii="RobotoRegular" w:eastAsia="Times New Roman" w:hAnsi="RobotoRegular" w:cs="Times New Roman"/>
          <w:color w:val="737E8B"/>
          <w:sz w:val="23"/>
          <w:szCs w:val="23"/>
          <w:lang w:eastAsia="ru-RU"/>
        </w:rPr>
        <w:t>" (далее - «Займодавец») и физическим лицом, гражданином Российской Федерации.</w:t>
      </w:r>
      <w:r w:rsidRPr="00336FDD">
        <w:rPr>
          <w:rFonts w:ascii="RobotoRegular" w:eastAsia="Times New Roman" w:hAnsi="RobotoRegular" w:cs="Times New Roman"/>
          <w:color w:val="737E8B"/>
          <w:sz w:val="23"/>
          <w:szCs w:val="23"/>
          <w:lang w:eastAsia="ru-RU"/>
        </w:rPr>
        <w:br/>
      </w:r>
      <w:r w:rsidRPr="00336FDD">
        <w:rPr>
          <w:rFonts w:ascii="RobotoRegular" w:eastAsia="Times New Roman" w:hAnsi="RobotoRegular" w:cs="Times New Roman"/>
          <w:color w:val="737E8B"/>
          <w:sz w:val="23"/>
          <w:szCs w:val="23"/>
          <w:lang w:eastAsia="ru-RU"/>
        </w:rPr>
        <w:br/>
        <w:t xml:space="preserve">Индивидуальные условия конкретизируются для Заемщика перед получением </w:t>
      </w:r>
      <w:proofErr w:type="spellStart"/>
      <w:r w:rsidRPr="00336FDD">
        <w:rPr>
          <w:rFonts w:ascii="RobotoRegular" w:eastAsia="Times New Roman" w:hAnsi="RobotoRegular" w:cs="Times New Roman"/>
          <w:color w:val="737E8B"/>
          <w:sz w:val="23"/>
          <w:szCs w:val="23"/>
          <w:lang w:eastAsia="ru-RU"/>
        </w:rPr>
        <w:t>микрозайма</w:t>
      </w:r>
      <w:proofErr w:type="spellEnd"/>
      <w:r w:rsidRPr="00336FDD">
        <w:rPr>
          <w:rFonts w:ascii="RobotoRegular" w:eastAsia="Times New Roman" w:hAnsi="RobotoRegular" w:cs="Times New Roman"/>
          <w:color w:val="737E8B"/>
          <w:sz w:val="23"/>
          <w:szCs w:val="23"/>
          <w:lang w:eastAsia="ru-RU"/>
        </w:rPr>
        <w:t xml:space="preserve"> в Личном Кабинете Заемщика. Согласие с Индивидуальными условиями предоставления </w:t>
      </w:r>
      <w:proofErr w:type="spellStart"/>
      <w:r w:rsidRPr="00336FDD">
        <w:rPr>
          <w:rFonts w:ascii="RobotoRegular" w:eastAsia="Times New Roman" w:hAnsi="RobotoRegular" w:cs="Times New Roman"/>
          <w:color w:val="737E8B"/>
          <w:sz w:val="23"/>
          <w:szCs w:val="23"/>
          <w:lang w:eastAsia="ru-RU"/>
        </w:rPr>
        <w:t>микрозайма</w:t>
      </w:r>
      <w:proofErr w:type="spellEnd"/>
      <w:r w:rsidRPr="00336FDD">
        <w:rPr>
          <w:rFonts w:ascii="RobotoRegular" w:eastAsia="Times New Roman" w:hAnsi="RobotoRegular" w:cs="Times New Roman"/>
          <w:color w:val="737E8B"/>
          <w:sz w:val="23"/>
          <w:szCs w:val="23"/>
          <w:lang w:eastAsia="ru-RU"/>
        </w:rPr>
        <w:t xml:space="preserve"> вместе с присоединением к </w:t>
      </w:r>
      <w:hyperlink r:id="rId6" w:history="1">
        <w:r w:rsidRPr="00336FDD">
          <w:rPr>
            <w:rFonts w:ascii="RobotoRegular" w:eastAsia="Times New Roman" w:hAnsi="RobotoRegular" w:cs="Times New Roman"/>
            <w:color w:val="337AB7"/>
            <w:sz w:val="23"/>
            <w:szCs w:val="23"/>
            <w:lang w:eastAsia="ru-RU"/>
          </w:rPr>
          <w:t>Публичной оферте</w:t>
        </w:r>
      </w:hyperlink>
      <w:r w:rsidRPr="00336FDD">
        <w:rPr>
          <w:rFonts w:ascii="RobotoRegular" w:eastAsia="Times New Roman" w:hAnsi="RobotoRegular" w:cs="Times New Roman"/>
          <w:color w:val="737E8B"/>
          <w:sz w:val="23"/>
          <w:szCs w:val="23"/>
          <w:lang w:eastAsia="ru-RU"/>
        </w:rPr>
        <w:t xml:space="preserve"> формируют Договор потребительского </w:t>
      </w:r>
      <w:proofErr w:type="spellStart"/>
      <w:r w:rsidRPr="00336FDD">
        <w:rPr>
          <w:rFonts w:ascii="RobotoRegular" w:eastAsia="Times New Roman" w:hAnsi="RobotoRegular" w:cs="Times New Roman"/>
          <w:color w:val="737E8B"/>
          <w:sz w:val="23"/>
          <w:szCs w:val="23"/>
          <w:lang w:eastAsia="ru-RU"/>
        </w:rPr>
        <w:t>микрозайма</w:t>
      </w:r>
      <w:proofErr w:type="spellEnd"/>
      <w:r w:rsidRPr="00336FDD">
        <w:rPr>
          <w:rFonts w:ascii="RobotoRegular" w:eastAsia="Times New Roman" w:hAnsi="RobotoRegular" w:cs="Times New Roman"/>
          <w:color w:val="737E8B"/>
          <w:sz w:val="23"/>
          <w:szCs w:val="23"/>
          <w:lang w:eastAsia="ru-RU"/>
        </w:rPr>
        <w:t>.</w:t>
      </w:r>
      <w:r w:rsidRPr="00336FDD">
        <w:rPr>
          <w:rFonts w:ascii="RobotoRegular" w:eastAsia="Times New Roman" w:hAnsi="RobotoRegular" w:cs="Times New Roman"/>
          <w:color w:val="737E8B"/>
          <w:sz w:val="23"/>
          <w:szCs w:val="23"/>
          <w:lang w:eastAsia="ru-RU"/>
        </w:rPr>
        <w:br/>
      </w:r>
    </w:p>
    <w:p w:rsidR="00336FDD" w:rsidRPr="00336FDD" w:rsidRDefault="00336FDD" w:rsidP="00336FDD">
      <w:pPr>
        <w:spacing w:after="150" w:line="240" w:lineRule="auto"/>
        <w:jc w:val="center"/>
        <w:textAlignment w:val="center"/>
        <w:rPr>
          <w:rFonts w:ascii="Helvetica" w:eastAsia="Times New Roman" w:hAnsi="Helvetica" w:cs="Times New Roman"/>
          <w:b/>
          <w:bCs/>
          <w:color w:val="737E8B"/>
          <w:sz w:val="24"/>
          <w:szCs w:val="24"/>
          <w:lang w:eastAsia="ru-RU"/>
        </w:rPr>
      </w:pPr>
      <w:r w:rsidRPr="00336FDD">
        <w:rPr>
          <w:rFonts w:ascii="Helvetica" w:eastAsia="Times New Roman" w:hAnsi="Helvetica" w:cs="Times New Roman"/>
          <w:b/>
          <w:bCs/>
          <w:color w:val="737E8B"/>
          <w:sz w:val="24"/>
          <w:szCs w:val="24"/>
          <w:lang w:eastAsia="ru-RU"/>
        </w:rPr>
        <w:t>ПОЛНАЯ СТОИМОСТЬ ПОТРЕБИТЕЛЬСКОГО ЗАЙМА СОСТАВЛЯЕТ 361.350% (ТРИСТА ШЕСТЬДЕСЯТ ОДИН ЦЕЛЫХ ТРИСТА ПЯТЬДЕСЯТ ТЫСЯЧНЫХ ПРОЦЕНТОВ ГОДОВЫХ)</w:t>
      </w:r>
    </w:p>
    <w:p w:rsidR="00336FDD" w:rsidRPr="00336FDD" w:rsidRDefault="00336FDD" w:rsidP="00336FDD">
      <w:pPr>
        <w:spacing w:line="240" w:lineRule="auto"/>
        <w:jc w:val="center"/>
        <w:textAlignment w:val="center"/>
        <w:rPr>
          <w:rFonts w:ascii="Helvetica" w:eastAsia="Times New Roman" w:hAnsi="Helvetica" w:cs="Times New Roman"/>
          <w:b/>
          <w:bCs/>
          <w:color w:val="737E8B"/>
          <w:sz w:val="24"/>
          <w:szCs w:val="24"/>
          <w:lang w:eastAsia="ru-RU"/>
        </w:rPr>
      </w:pPr>
      <w:r w:rsidRPr="00336FDD">
        <w:rPr>
          <w:rFonts w:ascii="Helvetica" w:eastAsia="Times New Roman" w:hAnsi="Helvetica" w:cs="Times New Roman"/>
          <w:b/>
          <w:bCs/>
          <w:color w:val="737E8B"/>
          <w:sz w:val="24"/>
          <w:szCs w:val="24"/>
          <w:lang w:eastAsia="ru-RU"/>
        </w:rPr>
        <w:t>ПОЛНАЯ СТОИМОСТЬ ПОТРЕБИТЕЛЬСКОГО ЗАЙМА В ДЕНЕЖНОМ ВЫРАЖЕНИИ РАССЧИТЫВАЕТСЯ ИНДИВИДУАЛЬНО</w:t>
      </w:r>
    </w:p>
    <w:p w:rsidR="00336FDD" w:rsidRPr="00336FDD" w:rsidRDefault="00336FDD" w:rsidP="00336FDD">
      <w:pPr>
        <w:spacing w:line="240" w:lineRule="auto"/>
        <w:rPr>
          <w:rFonts w:ascii="RobotoRegular" w:eastAsia="Times New Roman" w:hAnsi="RobotoRegular" w:cs="Times New Roman"/>
          <w:color w:val="737E8B"/>
          <w:sz w:val="23"/>
          <w:szCs w:val="23"/>
          <w:lang w:eastAsia="ru-RU"/>
        </w:rPr>
      </w:pPr>
      <w:r w:rsidRPr="00336FDD">
        <w:rPr>
          <w:rFonts w:ascii="RobotoRegular" w:eastAsia="Times New Roman" w:hAnsi="RobotoRegular" w:cs="Times New Roman"/>
          <w:color w:val="737E8B"/>
          <w:sz w:val="23"/>
          <w:szCs w:val="23"/>
          <w:lang w:eastAsia="ru-RU"/>
        </w:rPr>
        <w:t xml:space="preserve">В соответствии с положениями Федерального закона от 02.07.2010 №151-ФЗ «О </w:t>
      </w:r>
      <w:proofErr w:type="spellStart"/>
      <w:r w:rsidRPr="00336FDD">
        <w:rPr>
          <w:rFonts w:ascii="RobotoRegular" w:eastAsia="Times New Roman" w:hAnsi="RobotoRegular" w:cs="Times New Roman"/>
          <w:color w:val="737E8B"/>
          <w:sz w:val="23"/>
          <w:szCs w:val="23"/>
          <w:lang w:eastAsia="ru-RU"/>
        </w:rPr>
        <w:t>микрофинансовой</w:t>
      </w:r>
      <w:proofErr w:type="spellEnd"/>
      <w:r w:rsidRPr="00336FDD">
        <w:rPr>
          <w:rFonts w:ascii="RobotoRegular" w:eastAsia="Times New Roman" w:hAnsi="RobotoRegular" w:cs="Times New Roman"/>
          <w:color w:val="737E8B"/>
          <w:sz w:val="23"/>
          <w:szCs w:val="23"/>
          <w:lang w:eastAsia="ru-RU"/>
        </w:rPr>
        <w:t xml:space="preserve"> деятельности и </w:t>
      </w:r>
      <w:proofErr w:type="spellStart"/>
      <w:r w:rsidRPr="00336FDD">
        <w:rPr>
          <w:rFonts w:ascii="RobotoRegular" w:eastAsia="Times New Roman" w:hAnsi="RobotoRegular" w:cs="Times New Roman"/>
          <w:color w:val="737E8B"/>
          <w:sz w:val="23"/>
          <w:szCs w:val="23"/>
          <w:lang w:eastAsia="ru-RU"/>
        </w:rPr>
        <w:t>микрофинансовых</w:t>
      </w:r>
      <w:proofErr w:type="spellEnd"/>
      <w:r w:rsidRPr="00336FDD">
        <w:rPr>
          <w:rFonts w:ascii="RobotoRegular" w:eastAsia="Times New Roman" w:hAnsi="RobotoRegular" w:cs="Times New Roman"/>
          <w:color w:val="737E8B"/>
          <w:sz w:val="23"/>
          <w:szCs w:val="23"/>
          <w:lang w:eastAsia="ru-RU"/>
        </w:rPr>
        <w:t xml:space="preserve"> организациях»:</w:t>
      </w:r>
      <w:r w:rsidRPr="00336FDD">
        <w:rPr>
          <w:rFonts w:ascii="RobotoRegular" w:eastAsia="Times New Roman" w:hAnsi="RobotoRegular" w:cs="Times New Roman"/>
          <w:color w:val="737E8B"/>
          <w:sz w:val="23"/>
          <w:szCs w:val="23"/>
          <w:lang w:eastAsia="ru-RU"/>
        </w:rPr>
        <w:br/>
        <w:t xml:space="preserve">1. </w:t>
      </w:r>
      <w:proofErr w:type="gramStart"/>
      <w:r w:rsidRPr="00336FDD">
        <w:rPr>
          <w:rFonts w:ascii="RobotoRegular" w:eastAsia="Times New Roman" w:hAnsi="RobotoRegular" w:cs="Times New Roman"/>
          <w:color w:val="737E8B"/>
          <w:sz w:val="23"/>
          <w:szCs w:val="23"/>
          <w:lang w:eastAsia="ru-RU"/>
        </w:rPr>
        <w:t>Займодавцем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w:t>
      </w:r>
      <w:proofErr w:type="gramEnd"/>
      <w:r w:rsidRPr="00336FDD">
        <w:rPr>
          <w:rFonts w:ascii="RobotoRegular" w:eastAsia="Times New Roman" w:hAnsi="RobotoRegular" w:cs="Times New Roman"/>
          <w:color w:val="737E8B"/>
          <w:sz w:val="23"/>
          <w:szCs w:val="23"/>
          <w:lang w:eastAsia="ru-RU"/>
        </w:rPr>
        <w:t xml:space="preserve"> по договору потребительского кредита (займа), достигнет двух размеров суммы предоставленного потребительского кредита (займа).</w:t>
      </w:r>
      <w:r w:rsidRPr="00336FDD">
        <w:rPr>
          <w:rFonts w:ascii="RobotoRegular" w:eastAsia="Times New Roman" w:hAnsi="RobotoRegular" w:cs="Times New Roman"/>
          <w:color w:val="737E8B"/>
          <w:sz w:val="23"/>
          <w:szCs w:val="23"/>
          <w:lang w:eastAsia="ru-RU"/>
        </w:rPr>
        <w:br/>
        <w:t>2. После возникновения просрочки исполнения обязательства Заёмщика по возврату суммы займа и (или) уплате причитающихся процентов Займодавец вправе начислять Заёмщику неустойку (штрафы, пени) и иные меры ответственности только на не погашенную часть суммы основного долга.</w:t>
      </w:r>
    </w:p>
    <w:tbl>
      <w:tblPr>
        <w:tblW w:w="130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70"/>
        <w:gridCol w:w="2580"/>
        <w:gridCol w:w="9870"/>
      </w:tblGrid>
      <w:tr w:rsidR="00336FDD" w:rsidRPr="00336FDD" w:rsidTr="00336FDD">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7"/>
                <w:szCs w:val="27"/>
                <w:lang w:eastAsia="ru-RU"/>
              </w:rPr>
            </w:pPr>
            <w:r w:rsidRPr="00336FDD">
              <w:rPr>
                <w:rFonts w:ascii="Times New Roman" w:eastAsia="Times New Roman" w:hAnsi="Times New Roman" w:cs="Times New Roman"/>
                <w:sz w:val="27"/>
                <w:szCs w:val="27"/>
                <w:lang w:eastAsia="ru-RU"/>
              </w:rPr>
              <w:t>Индивидуальные условия договора потребительского займа</w:t>
            </w:r>
          </w:p>
        </w:tc>
      </w:tr>
      <w:tr w:rsidR="00336FDD" w:rsidRPr="00336FDD" w:rsidTr="00336FDD">
        <w:tc>
          <w:tcPr>
            <w:tcW w:w="9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 xml:space="preserve">№ </w:t>
            </w:r>
            <w:proofErr w:type="gramStart"/>
            <w:r w:rsidRPr="00336FDD">
              <w:rPr>
                <w:rFonts w:ascii="Times New Roman" w:eastAsia="Times New Roman" w:hAnsi="Times New Roman" w:cs="Times New Roman"/>
                <w:sz w:val="24"/>
                <w:szCs w:val="24"/>
                <w:lang w:eastAsia="ru-RU"/>
              </w:rPr>
              <w:t>п</w:t>
            </w:r>
            <w:proofErr w:type="gramEnd"/>
            <w:r w:rsidRPr="00336FDD">
              <w:rPr>
                <w:rFonts w:ascii="Times New Roman" w:eastAsia="Times New Roman" w:hAnsi="Times New Roman" w:cs="Times New Roman"/>
                <w:sz w:val="24"/>
                <w:szCs w:val="24"/>
                <w:lang w:eastAsia="ru-RU"/>
              </w:rPr>
              <w:t>/п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Условие</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Содержание условия</w:t>
            </w:r>
          </w:p>
        </w:tc>
      </w:tr>
      <w:tr w:rsidR="00336FDD" w:rsidRPr="00336FDD" w:rsidTr="00336FDD">
        <w:tc>
          <w:tcPr>
            <w:tcW w:w="3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1</w:t>
            </w:r>
          </w:p>
        </w:tc>
        <w:tc>
          <w:tcPr>
            <w:tcW w:w="4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Сумма займа или лимит кредитования и порядок его изменения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0</w:t>
            </w:r>
          </w:p>
        </w:tc>
      </w:tr>
      <w:tr w:rsidR="00336FDD" w:rsidRPr="00336FDD" w:rsidTr="00336FD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 xml:space="preserve">Срок действия договора, срок </w:t>
            </w:r>
            <w:r w:rsidRPr="00336FDD">
              <w:rPr>
                <w:rFonts w:ascii="Times New Roman" w:eastAsia="Times New Roman" w:hAnsi="Times New Roman" w:cs="Times New Roman"/>
                <w:sz w:val="24"/>
                <w:szCs w:val="24"/>
                <w:lang w:eastAsia="ru-RU"/>
              </w:rPr>
              <w:lastRenderedPageBreak/>
              <w:t>возврата займа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lastRenderedPageBreak/>
              <w:t>Заем предоставляется на срок 0 дней. Договор действует до момента полного погашения займа.</w:t>
            </w:r>
          </w:p>
        </w:tc>
      </w:tr>
      <w:tr w:rsidR="00336FDD" w:rsidRPr="00336FDD" w:rsidTr="00336FD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lastRenderedPageBreak/>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Валюта, в которой предоставляется заем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Рубли РФ</w:t>
            </w:r>
          </w:p>
        </w:tc>
      </w:tr>
      <w:tr w:rsidR="00336FDD" w:rsidRPr="00336FDD" w:rsidTr="00336FD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Процентная ставка (процентные ставки) в процентах годовых, а при применении переменной процентной ставки - порядок ее определения, соответствующий требованиям Федерального закона от 21 декабря 2013 года №353-ФЗ «О потребительском кредите (займе)», ее значение на дату предоставления заемщику индивидуальных условий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0.99% (ноль целых девяносто девять сотых процента) от суммы займа в день за каждый день пользования займом. Процентная ставка составляет 361.350% (триста шестьдесят один целых триста пятьдесят тысячных процентов годовых).</w:t>
            </w:r>
          </w:p>
        </w:tc>
      </w:tr>
      <w:tr w:rsidR="00336FDD" w:rsidRPr="00336FDD" w:rsidTr="00336FD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Порядок определения курса иностранной валюты при переводе денежных сре</w:t>
            </w:r>
            <w:proofErr w:type="gramStart"/>
            <w:r w:rsidRPr="00336FDD">
              <w:rPr>
                <w:rFonts w:ascii="Times New Roman" w:eastAsia="Times New Roman" w:hAnsi="Times New Roman" w:cs="Times New Roman"/>
                <w:sz w:val="24"/>
                <w:szCs w:val="24"/>
                <w:lang w:eastAsia="ru-RU"/>
              </w:rPr>
              <w:t>дств кр</w:t>
            </w:r>
            <w:proofErr w:type="gramEnd"/>
            <w:r w:rsidRPr="00336FDD">
              <w:rPr>
                <w:rFonts w:ascii="Times New Roman" w:eastAsia="Times New Roman" w:hAnsi="Times New Roman" w:cs="Times New Roman"/>
                <w:sz w:val="24"/>
                <w:szCs w:val="24"/>
                <w:lang w:eastAsia="ru-RU"/>
              </w:rPr>
              <w:t>едитором третьему лицу, указанному заемщиком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Не применимо</w:t>
            </w:r>
          </w:p>
        </w:tc>
      </w:tr>
      <w:tr w:rsidR="00336FDD" w:rsidRPr="00336FDD" w:rsidTr="00336FD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5</w:t>
            </w:r>
            <w:r w:rsidRPr="00336FDD">
              <w:rPr>
                <w:rFonts w:ascii="Times New Roman" w:eastAsia="Times New Roman" w:hAnsi="Times New Roman" w:cs="Times New Roman"/>
                <w:sz w:val="17"/>
                <w:szCs w:val="17"/>
                <w:vertAlign w:val="superscript"/>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 xml:space="preserve">Указание на изменение суммы расходов заемщика при увеличении используемой в договоре переменной процентной ставки потребительского кредита (займа) на один процентный </w:t>
            </w:r>
            <w:proofErr w:type="gramStart"/>
            <w:r w:rsidRPr="00336FDD">
              <w:rPr>
                <w:rFonts w:ascii="Times New Roman" w:eastAsia="Times New Roman" w:hAnsi="Times New Roman" w:cs="Times New Roman"/>
                <w:sz w:val="24"/>
                <w:szCs w:val="24"/>
                <w:lang w:eastAsia="ru-RU"/>
              </w:rPr>
              <w:t>пункт</w:t>
            </w:r>
            <w:proofErr w:type="gramEnd"/>
            <w:r w:rsidRPr="00336FDD">
              <w:rPr>
                <w:rFonts w:ascii="Times New Roman" w:eastAsia="Times New Roman" w:hAnsi="Times New Roman" w:cs="Times New Roman"/>
                <w:sz w:val="24"/>
                <w:szCs w:val="24"/>
                <w:lang w:eastAsia="ru-RU"/>
              </w:rPr>
              <w:t xml:space="preserve"> начиная со второго очередного платежа на </w:t>
            </w:r>
            <w:r w:rsidRPr="00336FDD">
              <w:rPr>
                <w:rFonts w:ascii="Times New Roman" w:eastAsia="Times New Roman" w:hAnsi="Times New Roman" w:cs="Times New Roman"/>
                <w:sz w:val="24"/>
                <w:szCs w:val="24"/>
                <w:lang w:eastAsia="ru-RU"/>
              </w:rPr>
              <w:lastRenderedPageBreak/>
              <w:t>ближайшую дату после предполагаемой даты заключения договора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lastRenderedPageBreak/>
              <w:t>Не применимо</w:t>
            </w:r>
          </w:p>
        </w:tc>
      </w:tr>
      <w:tr w:rsidR="00336FDD" w:rsidRPr="00336FDD" w:rsidTr="00336FD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lastRenderedPageBreak/>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Количество, размер и периодичность (сроки) платежей заемщика по договору или порядок определения этих платежей</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Оплата одним платежом суммы займа и процентов в конце срока.</w:t>
            </w:r>
          </w:p>
        </w:tc>
      </w:tr>
      <w:tr w:rsidR="00336FDD" w:rsidRPr="00336FDD" w:rsidTr="00336FD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Порядок изменения количества, размера и периодичности (сроков) платежей заемщиков при частичном досрочном возврате займа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Отсутствует</w:t>
            </w:r>
          </w:p>
        </w:tc>
      </w:tr>
      <w:tr w:rsidR="00336FDD" w:rsidRPr="00336FDD" w:rsidTr="00336FD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Способы исполнения заемщиком обязательств по договору по месту нахождения заемщика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30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Любые из следующих способов:</w:t>
            </w:r>
          </w:p>
          <w:p w:rsidR="00336FDD" w:rsidRPr="00336FDD" w:rsidRDefault="00336FDD" w:rsidP="00336F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оплата на расчетный банковский счет кредитора,</w:t>
            </w:r>
          </w:p>
          <w:p w:rsidR="00336FDD" w:rsidRPr="00336FDD" w:rsidRDefault="00336FDD" w:rsidP="00336F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 xml:space="preserve">оплата с электронного кошелька </w:t>
            </w:r>
            <w:proofErr w:type="spellStart"/>
            <w:r w:rsidRPr="00336FDD">
              <w:rPr>
                <w:rFonts w:ascii="Times New Roman" w:eastAsia="Times New Roman" w:hAnsi="Times New Roman" w:cs="Times New Roman"/>
                <w:sz w:val="24"/>
                <w:szCs w:val="24"/>
                <w:lang w:eastAsia="ru-RU"/>
              </w:rPr>
              <w:t>Visa</w:t>
            </w:r>
            <w:proofErr w:type="spellEnd"/>
            <w:r w:rsidRPr="00336FDD">
              <w:rPr>
                <w:rFonts w:ascii="Times New Roman" w:eastAsia="Times New Roman" w:hAnsi="Times New Roman" w:cs="Times New Roman"/>
                <w:sz w:val="24"/>
                <w:szCs w:val="24"/>
                <w:lang w:eastAsia="ru-RU"/>
              </w:rPr>
              <w:t xml:space="preserve"> </w:t>
            </w:r>
            <w:proofErr w:type="spellStart"/>
            <w:r w:rsidRPr="00336FDD">
              <w:rPr>
                <w:rFonts w:ascii="Times New Roman" w:eastAsia="Times New Roman" w:hAnsi="Times New Roman" w:cs="Times New Roman"/>
                <w:sz w:val="24"/>
                <w:szCs w:val="24"/>
                <w:lang w:eastAsia="ru-RU"/>
              </w:rPr>
              <w:t>Qiwi</w:t>
            </w:r>
            <w:proofErr w:type="spellEnd"/>
            <w:r w:rsidRPr="00336FDD">
              <w:rPr>
                <w:rFonts w:ascii="Times New Roman" w:eastAsia="Times New Roman" w:hAnsi="Times New Roman" w:cs="Times New Roman"/>
                <w:sz w:val="24"/>
                <w:szCs w:val="24"/>
                <w:lang w:eastAsia="ru-RU"/>
              </w:rPr>
              <w:t xml:space="preserve"> </w:t>
            </w:r>
            <w:proofErr w:type="spellStart"/>
            <w:r w:rsidRPr="00336FDD">
              <w:rPr>
                <w:rFonts w:ascii="Times New Roman" w:eastAsia="Times New Roman" w:hAnsi="Times New Roman" w:cs="Times New Roman"/>
                <w:sz w:val="24"/>
                <w:szCs w:val="24"/>
                <w:lang w:eastAsia="ru-RU"/>
              </w:rPr>
              <w:t>Wallet</w:t>
            </w:r>
            <w:proofErr w:type="spellEnd"/>
            <w:r w:rsidRPr="00336FDD">
              <w:rPr>
                <w:rFonts w:ascii="Times New Roman" w:eastAsia="Times New Roman" w:hAnsi="Times New Roman" w:cs="Times New Roman"/>
                <w:sz w:val="24"/>
                <w:szCs w:val="24"/>
                <w:lang w:eastAsia="ru-RU"/>
              </w:rPr>
              <w:t>,</w:t>
            </w:r>
          </w:p>
          <w:p w:rsidR="00336FDD" w:rsidRPr="00336FDD" w:rsidRDefault="00336FDD" w:rsidP="00336F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 xml:space="preserve">оплата с электронного кошелька </w:t>
            </w:r>
            <w:proofErr w:type="spellStart"/>
            <w:r w:rsidRPr="00336FDD">
              <w:rPr>
                <w:rFonts w:ascii="Times New Roman" w:eastAsia="Times New Roman" w:hAnsi="Times New Roman" w:cs="Times New Roman"/>
                <w:sz w:val="24"/>
                <w:szCs w:val="24"/>
                <w:lang w:eastAsia="ru-RU"/>
              </w:rPr>
              <w:t>Яндекс</w:t>
            </w:r>
            <w:proofErr w:type="gramStart"/>
            <w:r w:rsidRPr="00336FDD">
              <w:rPr>
                <w:rFonts w:ascii="Times New Roman" w:eastAsia="Times New Roman" w:hAnsi="Times New Roman" w:cs="Times New Roman"/>
                <w:sz w:val="24"/>
                <w:szCs w:val="24"/>
                <w:lang w:eastAsia="ru-RU"/>
              </w:rPr>
              <w:t>.Д</w:t>
            </w:r>
            <w:proofErr w:type="gramEnd"/>
            <w:r w:rsidRPr="00336FDD">
              <w:rPr>
                <w:rFonts w:ascii="Times New Roman" w:eastAsia="Times New Roman" w:hAnsi="Times New Roman" w:cs="Times New Roman"/>
                <w:sz w:val="24"/>
                <w:szCs w:val="24"/>
                <w:lang w:eastAsia="ru-RU"/>
              </w:rPr>
              <w:t>еньги</w:t>
            </w:r>
            <w:proofErr w:type="spellEnd"/>
            <w:r w:rsidRPr="00336FDD">
              <w:rPr>
                <w:rFonts w:ascii="Times New Roman" w:eastAsia="Times New Roman" w:hAnsi="Times New Roman" w:cs="Times New Roman"/>
                <w:sz w:val="24"/>
                <w:szCs w:val="24"/>
                <w:lang w:eastAsia="ru-RU"/>
              </w:rPr>
              <w:t>,</w:t>
            </w:r>
          </w:p>
          <w:p w:rsidR="00336FDD" w:rsidRPr="00336FDD" w:rsidRDefault="00336FDD" w:rsidP="00336F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 xml:space="preserve">оплата с банковской карты систем </w:t>
            </w:r>
            <w:proofErr w:type="spellStart"/>
            <w:r w:rsidRPr="00336FDD">
              <w:rPr>
                <w:rFonts w:ascii="Times New Roman" w:eastAsia="Times New Roman" w:hAnsi="Times New Roman" w:cs="Times New Roman"/>
                <w:sz w:val="24"/>
                <w:szCs w:val="24"/>
                <w:lang w:eastAsia="ru-RU"/>
              </w:rPr>
              <w:t>Visa</w:t>
            </w:r>
            <w:proofErr w:type="spellEnd"/>
            <w:r w:rsidRPr="00336FDD">
              <w:rPr>
                <w:rFonts w:ascii="Times New Roman" w:eastAsia="Times New Roman" w:hAnsi="Times New Roman" w:cs="Times New Roman"/>
                <w:sz w:val="24"/>
                <w:szCs w:val="24"/>
                <w:lang w:eastAsia="ru-RU"/>
              </w:rPr>
              <w:t xml:space="preserve"> / </w:t>
            </w:r>
            <w:proofErr w:type="spellStart"/>
            <w:r w:rsidRPr="00336FDD">
              <w:rPr>
                <w:rFonts w:ascii="Times New Roman" w:eastAsia="Times New Roman" w:hAnsi="Times New Roman" w:cs="Times New Roman"/>
                <w:sz w:val="24"/>
                <w:szCs w:val="24"/>
                <w:lang w:eastAsia="ru-RU"/>
              </w:rPr>
              <w:t>MasterCard</w:t>
            </w:r>
            <w:proofErr w:type="spellEnd"/>
            <w:r w:rsidRPr="00336FDD">
              <w:rPr>
                <w:rFonts w:ascii="Times New Roman" w:eastAsia="Times New Roman" w:hAnsi="Times New Roman" w:cs="Times New Roman"/>
                <w:sz w:val="24"/>
                <w:szCs w:val="24"/>
                <w:lang w:eastAsia="ru-RU"/>
              </w:rPr>
              <w:t>,</w:t>
            </w:r>
          </w:p>
          <w:p w:rsidR="00336FDD" w:rsidRPr="00336FDD" w:rsidRDefault="00336FDD" w:rsidP="00336F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через систему денежных переводов Контакт.</w:t>
            </w:r>
          </w:p>
        </w:tc>
      </w:tr>
      <w:tr w:rsidR="00336FDD" w:rsidRPr="00336FDD" w:rsidTr="00336FD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8.1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Бесплатный способ исполнения заемщиком обязательств по договору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Любые из следующих способов:</w:t>
            </w:r>
          </w:p>
          <w:p w:rsidR="00336FDD" w:rsidRPr="00336FDD" w:rsidRDefault="00336FDD" w:rsidP="00336F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оплата на расчетный банковский счет кредитора,</w:t>
            </w:r>
          </w:p>
          <w:p w:rsidR="00336FDD" w:rsidRPr="00336FDD" w:rsidRDefault="00336FDD" w:rsidP="00336F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 xml:space="preserve">оплата с электронного кошелька </w:t>
            </w:r>
            <w:proofErr w:type="spellStart"/>
            <w:r w:rsidRPr="00336FDD">
              <w:rPr>
                <w:rFonts w:ascii="Times New Roman" w:eastAsia="Times New Roman" w:hAnsi="Times New Roman" w:cs="Times New Roman"/>
                <w:sz w:val="24"/>
                <w:szCs w:val="24"/>
                <w:lang w:eastAsia="ru-RU"/>
              </w:rPr>
              <w:t>Visa</w:t>
            </w:r>
            <w:proofErr w:type="spellEnd"/>
            <w:r w:rsidRPr="00336FDD">
              <w:rPr>
                <w:rFonts w:ascii="Times New Roman" w:eastAsia="Times New Roman" w:hAnsi="Times New Roman" w:cs="Times New Roman"/>
                <w:sz w:val="24"/>
                <w:szCs w:val="24"/>
                <w:lang w:eastAsia="ru-RU"/>
              </w:rPr>
              <w:t xml:space="preserve"> </w:t>
            </w:r>
            <w:proofErr w:type="spellStart"/>
            <w:r w:rsidRPr="00336FDD">
              <w:rPr>
                <w:rFonts w:ascii="Times New Roman" w:eastAsia="Times New Roman" w:hAnsi="Times New Roman" w:cs="Times New Roman"/>
                <w:sz w:val="24"/>
                <w:szCs w:val="24"/>
                <w:lang w:eastAsia="ru-RU"/>
              </w:rPr>
              <w:t>Qiwi</w:t>
            </w:r>
            <w:proofErr w:type="spellEnd"/>
            <w:r w:rsidRPr="00336FDD">
              <w:rPr>
                <w:rFonts w:ascii="Times New Roman" w:eastAsia="Times New Roman" w:hAnsi="Times New Roman" w:cs="Times New Roman"/>
                <w:sz w:val="24"/>
                <w:szCs w:val="24"/>
                <w:lang w:eastAsia="ru-RU"/>
              </w:rPr>
              <w:t xml:space="preserve"> </w:t>
            </w:r>
            <w:proofErr w:type="spellStart"/>
            <w:r w:rsidRPr="00336FDD">
              <w:rPr>
                <w:rFonts w:ascii="Times New Roman" w:eastAsia="Times New Roman" w:hAnsi="Times New Roman" w:cs="Times New Roman"/>
                <w:sz w:val="24"/>
                <w:szCs w:val="24"/>
                <w:lang w:eastAsia="ru-RU"/>
              </w:rPr>
              <w:t>Wallet</w:t>
            </w:r>
            <w:proofErr w:type="spellEnd"/>
            <w:r w:rsidRPr="00336FDD">
              <w:rPr>
                <w:rFonts w:ascii="Times New Roman" w:eastAsia="Times New Roman" w:hAnsi="Times New Roman" w:cs="Times New Roman"/>
                <w:sz w:val="24"/>
                <w:szCs w:val="24"/>
                <w:lang w:eastAsia="ru-RU"/>
              </w:rPr>
              <w:t>,</w:t>
            </w:r>
          </w:p>
          <w:p w:rsidR="00336FDD" w:rsidRPr="00336FDD" w:rsidRDefault="00336FDD" w:rsidP="00336F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 xml:space="preserve">оплата с электронного кошелька </w:t>
            </w:r>
            <w:proofErr w:type="spellStart"/>
            <w:r w:rsidRPr="00336FDD">
              <w:rPr>
                <w:rFonts w:ascii="Times New Roman" w:eastAsia="Times New Roman" w:hAnsi="Times New Roman" w:cs="Times New Roman"/>
                <w:sz w:val="24"/>
                <w:szCs w:val="24"/>
                <w:lang w:eastAsia="ru-RU"/>
              </w:rPr>
              <w:t>Яндекс</w:t>
            </w:r>
            <w:proofErr w:type="gramStart"/>
            <w:r w:rsidRPr="00336FDD">
              <w:rPr>
                <w:rFonts w:ascii="Times New Roman" w:eastAsia="Times New Roman" w:hAnsi="Times New Roman" w:cs="Times New Roman"/>
                <w:sz w:val="24"/>
                <w:szCs w:val="24"/>
                <w:lang w:eastAsia="ru-RU"/>
              </w:rPr>
              <w:t>.Д</w:t>
            </w:r>
            <w:proofErr w:type="gramEnd"/>
            <w:r w:rsidRPr="00336FDD">
              <w:rPr>
                <w:rFonts w:ascii="Times New Roman" w:eastAsia="Times New Roman" w:hAnsi="Times New Roman" w:cs="Times New Roman"/>
                <w:sz w:val="24"/>
                <w:szCs w:val="24"/>
                <w:lang w:eastAsia="ru-RU"/>
              </w:rPr>
              <w:t>еньги</w:t>
            </w:r>
            <w:proofErr w:type="spellEnd"/>
            <w:r w:rsidRPr="00336FDD">
              <w:rPr>
                <w:rFonts w:ascii="Times New Roman" w:eastAsia="Times New Roman" w:hAnsi="Times New Roman" w:cs="Times New Roman"/>
                <w:sz w:val="24"/>
                <w:szCs w:val="24"/>
                <w:lang w:eastAsia="ru-RU"/>
              </w:rPr>
              <w:t>,</w:t>
            </w:r>
          </w:p>
          <w:p w:rsidR="00336FDD" w:rsidRPr="00336FDD" w:rsidRDefault="00336FDD" w:rsidP="00336F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 xml:space="preserve">оплата с банковской карты систем </w:t>
            </w:r>
            <w:proofErr w:type="spellStart"/>
            <w:r w:rsidRPr="00336FDD">
              <w:rPr>
                <w:rFonts w:ascii="Times New Roman" w:eastAsia="Times New Roman" w:hAnsi="Times New Roman" w:cs="Times New Roman"/>
                <w:sz w:val="24"/>
                <w:szCs w:val="24"/>
                <w:lang w:eastAsia="ru-RU"/>
              </w:rPr>
              <w:t>Visa</w:t>
            </w:r>
            <w:proofErr w:type="spellEnd"/>
            <w:r w:rsidRPr="00336FDD">
              <w:rPr>
                <w:rFonts w:ascii="Times New Roman" w:eastAsia="Times New Roman" w:hAnsi="Times New Roman" w:cs="Times New Roman"/>
                <w:sz w:val="24"/>
                <w:szCs w:val="24"/>
                <w:lang w:eastAsia="ru-RU"/>
              </w:rPr>
              <w:t xml:space="preserve"> / </w:t>
            </w:r>
            <w:proofErr w:type="spellStart"/>
            <w:r w:rsidRPr="00336FDD">
              <w:rPr>
                <w:rFonts w:ascii="Times New Roman" w:eastAsia="Times New Roman" w:hAnsi="Times New Roman" w:cs="Times New Roman"/>
                <w:sz w:val="24"/>
                <w:szCs w:val="24"/>
                <w:lang w:eastAsia="ru-RU"/>
              </w:rPr>
              <w:t>MasterCard</w:t>
            </w:r>
            <w:proofErr w:type="spellEnd"/>
            <w:r w:rsidRPr="00336FDD">
              <w:rPr>
                <w:rFonts w:ascii="Times New Roman" w:eastAsia="Times New Roman" w:hAnsi="Times New Roman" w:cs="Times New Roman"/>
                <w:sz w:val="24"/>
                <w:szCs w:val="24"/>
                <w:lang w:eastAsia="ru-RU"/>
              </w:rPr>
              <w:t>,</w:t>
            </w:r>
          </w:p>
          <w:p w:rsidR="00336FDD" w:rsidRPr="00336FDD" w:rsidRDefault="00336FDD" w:rsidP="00336FD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через систему денежных переводов Контакт.</w:t>
            </w:r>
          </w:p>
        </w:tc>
      </w:tr>
      <w:tr w:rsidR="00336FDD" w:rsidRPr="00336FDD" w:rsidTr="00336FD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Обязанность заемщика заключить иные договоры</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Отсутствует</w:t>
            </w:r>
          </w:p>
        </w:tc>
      </w:tr>
      <w:tr w:rsidR="00336FDD" w:rsidRPr="00336FDD" w:rsidTr="00336FD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 xml:space="preserve">Обязанность заемщика по предоставлению обеспечения исполнения </w:t>
            </w:r>
            <w:r w:rsidRPr="00336FDD">
              <w:rPr>
                <w:rFonts w:ascii="Times New Roman" w:eastAsia="Times New Roman" w:hAnsi="Times New Roman" w:cs="Times New Roman"/>
                <w:sz w:val="24"/>
                <w:szCs w:val="24"/>
                <w:lang w:eastAsia="ru-RU"/>
              </w:rPr>
              <w:lastRenderedPageBreak/>
              <w:t>обязательств по договору и требования к такому обеспечению</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lastRenderedPageBreak/>
              <w:t>Отсутствует</w:t>
            </w:r>
          </w:p>
        </w:tc>
      </w:tr>
      <w:tr w:rsidR="00336FDD" w:rsidRPr="00336FDD" w:rsidTr="00336FD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lastRenderedPageBreak/>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Цели использования заемщиком потребительского займа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proofErr w:type="gramStart"/>
            <w:r w:rsidRPr="00336FDD">
              <w:rPr>
                <w:rFonts w:ascii="Times New Roman" w:eastAsia="Times New Roman" w:hAnsi="Times New Roman" w:cs="Times New Roman"/>
                <w:sz w:val="24"/>
                <w:szCs w:val="24"/>
                <w:lang w:eastAsia="ru-RU"/>
              </w:rPr>
              <w:t>Предоставляемый</w:t>
            </w:r>
            <w:proofErr w:type="gramEnd"/>
            <w:r w:rsidRPr="00336FDD">
              <w:rPr>
                <w:rFonts w:ascii="Times New Roman" w:eastAsia="Times New Roman" w:hAnsi="Times New Roman" w:cs="Times New Roman"/>
                <w:sz w:val="24"/>
                <w:szCs w:val="24"/>
                <w:lang w:eastAsia="ru-RU"/>
              </w:rPr>
              <w:t xml:space="preserve"> </w:t>
            </w:r>
            <w:proofErr w:type="spellStart"/>
            <w:r w:rsidRPr="00336FDD">
              <w:rPr>
                <w:rFonts w:ascii="Times New Roman" w:eastAsia="Times New Roman" w:hAnsi="Times New Roman" w:cs="Times New Roman"/>
                <w:sz w:val="24"/>
                <w:szCs w:val="24"/>
                <w:lang w:eastAsia="ru-RU"/>
              </w:rPr>
              <w:t>займ</w:t>
            </w:r>
            <w:proofErr w:type="spellEnd"/>
            <w:r w:rsidRPr="00336FDD">
              <w:rPr>
                <w:rFonts w:ascii="Times New Roman" w:eastAsia="Times New Roman" w:hAnsi="Times New Roman" w:cs="Times New Roman"/>
                <w:sz w:val="24"/>
                <w:szCs w:val="24"/>
                <w:lang w:eastAsia="ru-RU"/>
              </w:rPr>
              <w:t xml:space="preserve"> является нецелевым</w:t>
            </w:r>
          </w:p>
        </w:tc>
      </w:tr>
      <w:tr w:rsidR="00336FDD" w:rsidRPr="00336FDD" w:rsidTr="00336FD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Ответственность заемщика за ненадлежащее исполнение условий договора, размер неустойки (штрафа, пени) или порядок их определения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Отсутствует</w:t>
            </w:r>
          </w:p>
        </w:tc>
      </w:tr>
      <w:tr w:rsidR="00336FDD" w:rsidRPr="00336FDD" w:rsidTr="00336FD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Условие об уступке кредитором третьим лицам прав (требований) по договору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                                                              </w:t>
            </w:r>
            <w:r w:rsidRPr="00336FDD">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5.5pt;height:18pt" o:ole="">
                  <v:imagedata r:id="rId7" o:title=""/>
                </v:shape>
                <w:control r:id="rId8" w:name="DefaultOcxName" w:shapeid="_x0000_i1027"/>
              </w:object>
            </w:r>
          </w:p>
        </w:tc>
      </w:tr>
      <w:tr w:rsidR="00336FDD" w:rsidRPr="00336FDD" w:rsidTr="00336FD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Согласие заемщика с общими условиями договора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Заемщик соглашается с общими условиями договора</w:t>
            </w:r>
          </w:p>
        </w:tc>
      </w:tr>
      <w:tr w:rsidR="00336FDD" w:rsidRPr="00336FDD" w:rsidTr="00336FD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Услуги, оказываемые кредитором заемщику за отдельную плату и необходимые для заключения договора, их цена или порядок ее определения, а также согласие заемщика на оказание таких услуг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Отсутствует</w:t>
            </w:r>
          </w:p>
        </w:tc>
      </w:tr>
      <w:tr w:rsidR="00336FDD" w:rsidRPr="00336FDD" w:rsidTr="00336FD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Способ обмена информацией между кредитором и заемщиком</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36FDD" w:rsidRPr="00336FDD" w:rsidRDefault="00336FDD" w:rsidP="00336FDD">
            <w:pPr>
              <w:spacing w:after="0" w:line="240" w:lineRule="auto"/>
              <w:rPr>
                <w:rFonts w:ascii="Times New Roman" w:eastAsia="Times New Roman" w:hAnsi="Times New Roman" w:cs="Times New Roman"/>
                <w:sz w:val="24"/>
                <w:szCs w:val="24"/>
                <w:lang w:eastAsia="ru-RU"/>
              </w:rPr>
            </w:pPr>
            <w:r w:rsidRPr="00336FDD">
              <w:rPr>
                <w:rFonts w:ascii="Times New Roman" w:eastAsia="Times New Roman" w:hAnsi="Times New Roman" w:cs="Times New Roman"/>
                <w:sz w:val="24"/>
                <w:szCs w:val="24"/>
                <w:lang w:eastAsia="ru-RU"/>
              </w:rPr>
              <w:t>С помощью контактных телефонов заемщика и займодавца, электронной почты, формы обратной связи в личном кабинете заемщика и почтовой связи</w:t>
            </w:r>
          </w:p>
        </w:tc>
      </w:tr>
    </w:tbl>
    <w:p w:rsidR="00E2626B" w:rsidRDefault="00E2626B"/>
    <w:sectPr w:rsidR="00E26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1314F"/>
    <w:multiLevelType w:val="multilevel"/>
    <w:tmpl w:val="E1F8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D6267E"/>
    <w:multiLevelType w:val="multilevel"/>
    <w:tmpl w:val="E924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DD"/>
    <w:rsid w:val="00336FDD"/>
    <w:rsid w:val="00E2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6F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6F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36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6F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6F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6F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36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6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8067">
      <w:bodyDiv w:val="1"/>
      <w:marLeft w:val="0"/>
      <w:marRight w:val="0"/>
      <w:marTop w:val="0"/>
      <w:marBottom w:val="0"/>
      <w:divBdr>
        <w:top w:val="none" w:sz="0" w:space="0" w:color="auto"/>
        <w:left w:val="none" w:sz="0" w:space="0" w:color="auto"/>
        <w:bottom w:val="none" w:sz="0" w:space="0" w:color="auto"/>
        <w:right w:val="none" w:sz="0" w:space="0" w:color="auto"/>
      </w:divBdr>
      <w:divsChild>
        <w:div w:id="1555968262">
          <w:marLeft w:val="-113"/>
          <w:marRight w:val="-113"/>
          <w:marTop w:val="0"/>
          <w:marBottom w:val="375"/>
          <w:divBdr>
            <w:top w:val="none" w:sz="0" w:space="0" w:color="auto"/>
            <w:left w:val="none" w:sz="0" w:space="0" w:color="auto"/>
            <w:bottom w:val="none" w:sz="0" w:space="0" w:color="auto"/>
            <w:right w:val="none" w:sz="0" w:space="0" w:color="auto"/>
          </w:divBdr>
          <w:divsChild>
            <w:div w:id="2039966466">
              <w:marLeft w:val="0"/>
              <w:marRight w:val="0"/>
              <w:marTop w:val="0"/>
              <w:marBottom w:val="0"/>
              <w:divBdr>
                <w:top w:val="none" w:sz="0" w:space="0" w:color="auto"/>
                <w:left w:val="none" w:sz="0" w:space="0" w:color="auto"/>
                <w:bottom w:val="none" w:sz="0" w:space="0" w:color="auto"/>
                <w:right w:val="none" w:sz="0" w:space="0" w:color="auto"/>
              </w:divBdr>
              <w:divsChild>
                <w:div w:id="1579822240">
                  <w:marLeft w:val="0"/>
                  <w:marRight w:val="0"/>
                  <w:marTop w:val="0"/>
                  <w:marBottom w:val="0"/>
                  <w:divBdr>
                    <w:top w:val="none" w:sz="0" w:space="0" w:color="auto"/>
                    <w:left w:val="none" w:sz="0" w:space="0" w:color="auto"/>
                    <w:bottom w:val="none" w:sz="0" w:space="0" w:color="auto"/>
                    <w:right w:val="none" w:sz="0" w:space="0" w:color="auto"/>
                  </w:divBdr>
                  <w:divsChild>
                    <w:div w:id="837117508">
                      <w:marLeft w:val="0"/>
                      <w:marRight w:val="0"/>
                      <w:marTop w:val="375"/>
                      <w:marBottom w:val="150"/>
                      <w:divBdr>
                        <w:top w:val="single" w:sz="6" w:space="0" w:color="000000"/>
                        <w:left w:val="single" w:sz="6" w:space="0" w:color="000000"/>
                        <w:bottom w:val="single" w:sz="6" w:space="31" w:color="000000"/>
                        <w:right w:val="single" w:sz="6" w:space="0" w:color="000000"/>
                      </w:divBdr>
                      <w:divsChild>
                        <w:div w:id="2530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2085">
              <w:marLeft w:val="0"/>
              <w:marRight w:val="0"/>
              <w:marTop w:val="0"/>
              <w:marBottom w:val="0"/>
              <w:divBdr>
                <w:top w:val="none" w:sz="0" w:space="0" w:color="auto"/>
                <w:left w:val="none" w:sz="0" w:space="0" w:color="auto"/>
                <w:bottom w:val="none" w:sz="0" w:space="0" w:color="auto"/>
                <w:right w:val="none" w:sz="0" w:space="0" w:color="auto"/>
              </w:divBdr>
              <w:divsChild>
                <w:div w:id="1504662479">
                  <w:marLeft w:val="0"/>
                  <w:marRight w:val="0"/>
                  <w:marTop w:val="0"/>
                  <w:marBottom w:val="0"/>
                  <w:divBdr>
                    <w:top w:val="none" w:sz="0" w:space="0" w:color="auto"/>
                    <w:left w:val="none" w:sz="0" w:space="0" w:color="auto"/>
                    <w:bottom w:val="none" w:sz="0" w:space="0" w:color="auto"/>
                    <w:right w:val="none" w:sz="0" w:space="0" w:color="auto"/>
                  </w:divBdr>
                  <w:divsChild>
                    <w:div w:id="501967501">
                      <w:marLeft w:val="0"/>
                      <w:marRight w:val="0"/>
                      <w:marTop w:val="375"/>
                      <w:marBottom w:val="150"/>
                      <w:divBdr>
                        <w:top w:val="single" w:sz="6" w:space="0" w:color="000000"/>
                        <w:left w:val="single" w:sz="6" w:space="0" w:color="000000"/>
                        <w:bottom w:val="single" w:sz="6" w:space="31" w:color="000000"/>
                        <w:right w:val="single" w:sz="6" w:space="0" w:color="000000"/>
                      </w:divBdr>
                      <w:divsChild>
                        <w:div w:id="13055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99505">
          <w:marLeft w:val="-225"/>
          <w:marRight w:val="-225"/>
          <w:marTop w:val="0"/>
          <w:marBottom w:val="450"/>
          <w:divBdr>
            <w:top w:val="none" w:sz="0" w:space="0" w:color="auto"/>
            <w:left w:val="none" w:sz="0" w:space="0" w:color="auto"/>
            <w:bottom w:val="none" w:sz="0" w:space="0" w:color="auto"/>
            <w:right w:val="none" w:sz="0" w:space="0" w:color="auto"/>
          </w:divBdr>
          <w:divsChild>
            <w:div w:id="1037001306">
              <w:marLeft w:val="0"/>
              <w:marRight w:val="0"/>
              <w:marTop w:val="0"/>
              <w:marBottom w:val="0"/>
              <w:divBdr>
                <w:top w:val="none" w:sz="0" w:space="0" w:color="auto"/>
                <w:left w:val="none" w:sz="0" w:space="0" w:color="auto"/>
                <w:bottom w:val="none" w:sz="0" w:space="0" w:color="auto"/>
                <w:right w:val="none" w:sz="0" w:space="0" w:color="auto"/>
              </w:divBdr>
            </w:div>
          </w:divsChild>
        </w:div>
        <w:div w:id="234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apusta.com/off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2019-07-26T11:01:00Z</dcterms:created>
  <dcterms:modified xsi:type="dcterms:W3CDTF">2019-07-26T11:02:00Z</dcterms:modified>
</cp:coreProperties>
</file>