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972" w:type="dxa"/>
        <w:tblLook w:val="04A0" w:firstRow="1" w:lastRow="0" w:firstColumn="1" w:lastColumn="0" w:noHBand="0" w:noVBand="1"/>
      </w:tblPr>
      <w:tblGrid>
        <w:gridCol w:w="5692"/>
        <w:gridCol w:w="5223"/>
      </w:tblGrid>
      <w:tr w:rsidR="00661AD0">
        <w:trPr>
          <w:trHeight w:val="1079"/>
        </w:trPr>
        <w:tc>
          <w:tcPr>
            <w:tcW w:w="5692" w:type="dxa"/>
          </w:tcPr>
          <w:p w:rsidR="00661AD0" w:rsidRDefault="00661AD0">
            <w:pPr>
              <w:ind w:left="284"/>
            </w:pPr>
            <w:bookmarkStart w:id="0" w:name="_Toc411411610"/>
            <w:bookmarkStart w:id="1" w:name="_GoBack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46.5pt">
                  <v:imagedata r:id="rId4" o:title="ПТБ"/>
                </v:shape>
              </w:pict>
            </w:r>
          </w:p>
        </w:tc>
        <w:tc>
          <w:tcPr>
            <w:tcW w:w="5223" w:type="dxa"/>
          </w:tcPr>
          <w:p w:rsidR="00661AD0" w:rsidRDefault="00661AD0">
            <w:pPr>
              <w:pStyle w:val="1"/>
              <w:ind w:left="360"/>
              <w:jc w:val="right"/>
              <w:rPr>
                <w:b w:val="0"/>
                <w:sz w:val="16"/>
                <w:szCs w:val="16"/>
              </w:rPr>
            </w:pPr>
          </w:p>
          <w:p w:rsidR="00661AD0" w:rsidRDefault="00661AD0">
            <w:pPr>
              <w:pStyle w:val="1"/>
              <w:ind w:left="360"/>
              <w:jc w:val="right"/>
              <w:rPr>
                <w:b w:val="0"/>
                <w:sz w:val="16"/>
                <w:szCs w:val="16"/>
              </w:rPr>
            </w:pPr>
          </w:p>
          <w:p w:rsidR="00661AD0" w:rsidRDefault="00661AD0">
            <w:pPr>
              <w:pStyle w:val="1"/>
              <w:ind w:left="360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Утверждено: </w:t>
            </w:r>
          </w:p>
          <w:p w:rsidR="00661AD0" w:rsidRDefault="00661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Правлением Банк ПТБ (ООО)</w:t>
            </w:r>
          </w:p>
          <w:p w:rsidR="00661AD0" w:rsidRDefault="00A33A90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Протокол №</w:t>
            </w:r>
            <w:r w:rsidR="000B6A3D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0B6A3D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 w:rsidR="00FC255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.2016 г.</w:t>
            </w:r>
          </w:p>
        </w:tc>
      </w:tr>
    </w:tbl>
    <w:p w:rsidR="00661AD0" w:rsidRDefault="00661AD0"/>
    <w:p w:rsidR="00661AD0" w:rsidRDefault="00661AD0">
      <w:pPr>
        <w:pStyle w:val="1"/>
        <w:rPr>
          <w:sz w:val="28"/>
          <w:szCs w:val="28"/>
        </w:rPr>
      </w:pPr>
      <w:r>
        <w:rPr>
          <w:sz w:val="28"/>
          <w:szCs w:val="28"/>
        </w:rPr>
        <w:t>Тарифный план «</w:t>
      </w:r>
      <w:r w:rsidR="00EA073D">
        <w:rPr>
          <w:sz w:val="28"/>
          <w:szCs w:val="28"/>
        </w:rPr>
        <w:t>Кредитка</w:t>
      </w:r>
      <w:r>
        <w:rPr>
          <w:sz w:val="28"/>
          <w:szCs w:val="28"/>
        </w:rPr>
        <w:t>»</w:t>
      </w:r>
      <w:bookmarkEnd w:id="0"/>
    </w:p>
    <w:p w:rsidR="00661AD0" w:rsidRDefault="00661AD0">
      <w:pPr>
        <w:jc w:val="center"/>
        <w:rPr>
          <w:b/>
        </w:rPr>
      </w:pPr>
      <w:r>
        <w:rPr>
          <w:b/>
        </w:rPr>
        <w:t xml:space="preserve">вводится в действие с </w:t>
      </w:r>
      <w:r w:rsidR="00FC2551">
        <w:rPr>
          <w:b/>
        </w:rPr>
        <w:t>12</w:t>
      </w:r>
      <w:r>
        <w:rPr>
          <w:b/>
        </w:rPr>
        <w:t xml:space="preserve"> </w:t>
      </w:r>
      <w:r w:rsidR="0069779F">
        <w:rPr>
          <w:b/>
        </w:rPr>
        <w:t>ию</w:t>
      </w:r>
      <w:r w:rsidR="00F0147F">
        <w:rPr>
          <w:b/>
        </w:rPr>
        <w:t>л</w:t>
      </w:r>
      <w:r w:rsidR="0069779F">
        <w:rPr>
          <w:b/>
        </w:rPr>
        <w:t>я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</w:t>
        </w:r>
        <w:r w:rsidR="000B6A3D">
          <w:rPr>
            <w:b/>
          </w:rPr>
          <w:t>7</w:t>
        </w:r>
        <w:r>
          <w:rPr>
            <w:b/>
          </w:rPr>
          <w:t xml:space="preserve"> г</w:t>
        </w:r>
      </w:smartTag>
      <w:r>
        <w:rPr>
          <w:b/>
        </w:rPr>
        <w:t>.</w:t>
      </w:r>
    </w:p>
    <w:p w:rsidR="00661AD0" w:rsidRDefault="00661AD0">
      <w:pPr>
        <w:ind w:firstLine="851"/>
        <w:jc w:val="both"/>
      </w:pPr>
    </w:p>
    <w:p w:rsidR="00661AD0" w:rsidRDefault="00661AD0">
      <w:pPr>
        <w:ind w:firstLine="851"/>
        <w:jc w:val="both"/>
      </w:pPr>
      <w:r>
        <w:t>На условиях тарифного плана «</w:t>
      </w:r>
      <w:r w:rsidR="00EA073D">
        <w:t>Кредитка</w:t>
      </w:r>
      <w:r>
        <w:t>»</w:t>
      </w:r>
      <w:r>
        <w:rPr>
          <w:vertAlign w:val="superscript"/>
        </w:rPr>
        <w:t>1</w:t>
      </w:r>
      <w:r>
        <w:t xml:space="preserve"> могут быть открыты личные банковские счета только в рублях РФ, а также оформлена международная банковская карта </w:t>
      </w:r>
      <w:r>
        <w:rPr>
          <w:lang w:val="en-US"/>
        </w:rPr>
        <w:t>MasterCard</w:t>
      </w:r>
      <w:r>
        <w:t xml:space="preserve"> </w:t>
      </w:r>
      <w:r>
        <w:rPr>
          <w:lang w:val="en-US"/>
        </w:rPr>
        <w:t>Standart</w:t>
      </w:r>
      <w:r>
        <w:t xml:space="preserve">/ </w:t>
      </w:r>
      <w:r>
        <w:rPr>
          <w:lang w:val="en-US"/>
        </w:rPr>
        <w:t>MasterCard</w:t>
      </w:r>
      <w:r>
        <w:t xml:space="preserve"> </w:t>
      </w:r>
      <w:r>
        <w:rPr>
          <w:lang w:val="en-US"/>
        </w:rPr>
        <w:t>Unembossed</w:t>
      </w:r>
      <w:r>
        <w:t xml:space="preserve"> в Банк ПТБ (ООО).</w:t>
      </w:r>
    </w:p>
    <w:p w:rsidR="00661AD0" w:rsidRDefault="00661AD0">
      <w:pPr>
        <w:ind w:firstLine="851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5"/>
        <w:gridCol w:w="6290"/>
        <w:gridCol w:w="2636"/>
      </w:tblGrid>
      <w:tr w:rsidR="00661AD0">
        <w:tc>
          <w:tcPr>
            <w:tcW w:w="3623" w:type="pct"/>
            <w:gridSpan w:val="2"/>
            <w:shd w:val="clear" w:color="auto" w:fill="FFCC99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Перечень услуг и условий обслуживания</w:t>
            </w:r>
          </w:p>
        </w:tc>
        <w:tc>
          <w:tcPr>
            <w:tcW w:w="1377" w:type="pct"/>
            <w:shd w:val="clear" w:color="auto" w:fill="FFCC99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Standar</w:t>
            </w:r>
            <w:r w:rsidR="00EE648A">
              <w:rPr>
                <w:sz w:val="18"/>
                <w:szCs w:val="20"/>
                <w:lang w:val="en-US"/>
              </w:rPr>
              <w:t>t</w:t>
            </w:r>
            <w:r>
              <w:rPr>
                <w:sz w:val="18"/>
                <w:szCs w:val="20"/>
              </w:rPr>
              <w:t xml:space="preserve">/Unembossed </w:t>
            </w:r>
          </w:p>
        </w:tc>
      </w:tr>
      <w:tr w:rsidR="00661AD0" w:rsidTr="00A33A90">
        <w:trPr>
          <w:trHeight w:val="70"/>
        </w:trPr>
        <w:tc>
          <w:tcPr>
            <w:tcW w:w="337" w:type="pct"/>
            <w:shd w:val="clear" w:color="auto" w:fill="99CCFF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3286" w:type="pct"/>
            <w:shd w:val="clear" w:color="auto" w:fill="99CCFF"/>
          </w:tcPr>
          <w:p w:rsidR="00661AD0" w:rsidRDefault="00661AD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Срок действия карты </w:t>
            </w:r>
          </w:p>
        </w:tc>
        <w:tc>
          <w:tcPr>
            <w:tcW w:w="1377" w:type="pct"/>
            <w:shd w:val="clear" w:color="auto" w:fill="99CCFF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До даты указанной на карте </w:t>
            </w:r>
          </w:p>
        </w:tc>
      </w:tr>
      <w:tr w:rsidR="00661AD0">
        <w:tc>
          <w:tcPr>
            <w:tcW w:w="337" w:type="pct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286" w:type="pct"/>
          </w:tcPr>
          <w:p w:rsidR="00661AD0" w:rsidRPr="00A33A90" w:rsidRDefault="00661AD0">
            <w:pPr>
              <w:snapToGrid w:val="0"/>
              <w:rPr>
                <w:sz w:val="18"/>
                <w:szCs w:val="20"/>
              </w:rPr>
            </w:pPr>
            <w:r w:rsidRPr="00A33A90">
              <w:rPr>
                <w:sz w:val="18"/>
                <w:szCs w:val="20"/>
              </w:rPr>
              <w:t>Выпуск карты</w:t>
            </w:r>
          </w:p>
        </w:tc>
        <w:tc>
          <w:tcPr>
            <w:tcW w:w="1377" w:type="pct"/>
            <w:vAlign w:val="center"/>
          </w:tcPr>
          <w:p w:rsidR="00661AD0" w:rsidRPr="00A33A90" w:rsidRDefault="00FC2551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Бесплатно</w:t>
            </w:r>
          </w:p>
        </w:tc>
      </w:tr>
      <w:tr w:rsidR="00661AD0">
        <w:tc>
          <w:tcPr>
            <w:tcW w:w="337" w:type="pct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3286" w:type="pct"/>
          </w:tcPr>
          <w:p w:rsidR="00661AD0" w:rsidRDefault="00661AD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Обслуживание операций по карте, ежемесячно</w:t>
            </w:r>
          </w:p>
        </w:tc>
        <w:tc>
          <w:tcPr>
            <w:tcW w:w="1377" w:type="pct"/>
            <w:vAlign w:val="center"/>
          </w:tcPr>
          <w:p w:rsidR="00661AD0" w:rsidRDefault="006977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61AD0">
              <w:rPr>
                <w:sz w:val="20"/>
                <w:szCs w:val="20"/>
              </w:rPr>
              <w:t xml:space="preserve"> руб.</w:t>
            </w:r>
          </w:p>
        </w:tc>
      </w:tr>
      <w:tr w:rsidR="00661AD0">
        <w:trPr>
          <w:trHeight w:val="192"/>
        </w:trPr>
        <w:tc>
          <w:tcPr>
            <w:tcW w:w="337" w:type="pct"/>
            <w:tcBorders>
              <w:top w:val="single" w:sz="4" w:space="0" w:color="auto"/>
            </w:tcBorders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286" w:type="pct"/>
            <w:tcBorders>
              <w:top w:val="single" w:sz="4" w:space="0" w:color="auto"/>
            </w:tcBorders>
          </w:tcPr>
          <w:p w:rsidR="00661AD0" w:rsidRDefault="00661AD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Выдача наличных денежных средств по карте в банкоматах и терминалах, организованных:</w:t>
            </w:r>
          </w:p>
        </w:tc>
        <w:tc>
          <w:tcPr>
            <w:tcW w:w="1377" w:type="pct"/>
            <w:tcBorders>
              <w:top w:val="single" w:sz="4" w:space="0" w:color="auto"/>
            </w:tcBorders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661AD0">
        <w:tc>
          <w:tcPr>
            <w:tcW w:w="337" w:type="pct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4.1</w:t>
            </w:r>
          </w:p>
        </w:tc>
        <w:tc>
          <w:tcPr>
            <w:tcW w:w="3286" w:type="pct"/>
          </w:tcPr>
          <w:p w:rsidR="00661AD0" w:rsidRDefault="00661AD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Банк ПТБ (ООО)</w:t>
            </w:r>
            <w:r>
              <w:rPr>
                <w:sz w:val="18"/>
                <w:szCs w:val="20"/>
                <w:vertAlign w:val="superscript"/>
              </w:rPr>
              <w:t xml:space="preserve"> 2</w:t>
            </w:r>
          </w:p>
        </w:tc>
        <w:tc>
          <w:tcPr>
            <w:tcW w:w="1377" w:type="pct"/>
            <w:vAlign w:val="center"/>
          </w:tcPr>
          <w:p w:rsidR="00661AD0" w:rsidRDefault="0069779F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2,0 %, </w:t>
            </w:r>
            <w:r>
              <w:rPr>
                <w:sz w:val="18"/>
                <w:szCs w:val="20"/>
                <w:lang w:val="en-US"/>
              </w:rPr>
              <w:t>min</w:t>
            </w:r>
            <w:r>
              <w:rPr>
                <w:sz w:val="18"/>
                <w:szCs w:val="20"/>
              </w:rPr>
              <w:t xml:space="preserve"> 100 руб.</w:t>
            </w:r>
          </w:p>
        </w:tc>
      </w:tr>
      <w:tr w:rsidR="00661AD0">
        <w:tc>
          <w:tcPr>
            <w:tcW w:w="337" w:type="pct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4.2</w:t>
            </w:r>
          </w:p>
        </w:tc>
        <w:tc>
          <w:tcPr>
            <w:tcW w:w="3286" w:type="pct"/>
          </w:tcPr>
          <w:p w:rsidR="00661AD0" w:rsidRDefault="00661AD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Другими банками</w:t>
            </w:r>
          </w:p>
        </w:tc>
        <w:tc>
          <w:tcPr>
            <w:tcW w:w="1377" w:type="pct"/>
            <w:vAlign w:val="center"/>
          </w:tcPr>
          <w:p w:rsidR="00661AD0" w:rsidRDefault="0069779F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3,0</w:t>
            </w:r>
            <w:r w:rsidR="00661AD0">
              <w:rPr>
                <w:sz w:val="18"/>
                <w:szCs w:val="20"/>
              </w:rPr>
              <w:t xml:space="preserve"> %, </w:t>
            </w:r>
            <w:r w:rsidR="00661AD0">
              <w:rPr>
                <w:sz w:val="18"/>
                <w:szCs w:val="20"/>
                <w:lang w:val="en-US"/>
              </w:rPr>
              <w:t>min</w:t>
            </w:r>
            <w:r w:rsidR="00661AD0">
              <w:rPr>
                <w:sz w:val="18"/>
                <w:szCs w:val="20"/>
              </w:rPr>
              <w:t xml:space="preserve"> 150 руб.</w:t>
            </w:r>
          </w:p>
        </w:tc>
      </w:tr>
      <w:tr w:rsidR="00661AD0">
        <w:trPr>
          <w:trHeight w:val="361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3286" w:type="pct"/>
            <w:tcBorders>
              <w:top w:val="single" w:sz="4" w:space="0" w:color="auto"/>
              <w:bottom w:val="single" w:sz="4" w:space="0" w:color="auto"/>
            </w:tcBorders>
          </w:tcPr>
          <w:p w:rsidR="00661AD0" w:rsidRDefault="00661AD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Выдача денежных средств по счету (без использования карты) в офисах Банк ПТБ (ООО)</w:t>
            </w:r>
            <w:r>
              <w:rPr>
                <w:sz w:val="18"/>
                <w:szCs w:val="20"/>
                <w:vertAlign w:val="superscript"/>
              </w:rPr>
              <w:t xml:space="preserve"> 3</w:t>
            </w: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AD0" w:rsidRDefault="0069779F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2,0 %, </w:t>
            </w:r>
            <w:r>
              <w:rPr>
                <w:sz w:val="18"/>
                <w:szCs w:val="20"/>
                <w:lang w:val="en-US"/>
              </w:rPr>
              <w:t>min</w:t>
            </w:r>
            <w:r>
              <w:rPr>
                <w:sz w:val="18"/>
                <w:szCs w:val="20"/>
              </w:rPr>
              <w:t xml:space="preserve"> 100 руб.</w:t>
            </w:r>
          </w:p>
        </w:tc>
      </w:tr>
      <w:tr w:rsidR="00661AD0">
        <w:tc>
          <w:tcPr>
            <w:tcW w:w="337" w:type="pct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3286" w:type="pct"/>
          </w:tcPr>
          <w:p w:rsidR="00661AD0" w:rsidRDefault="00661AD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Предоставление выписки (справки) по счету по запросу Клиента</w:t>
            </w:r>
          </w:p>
        </w:tc>
        <w:tc>
          <w:tcPr>
            <w:tcW w:w="1377" w:type="pct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 руб.</w:t>
            </w:r>
          </w:p>
        </w:tc>
      </w:tr>
      <w:tr w:rsidR="00661AD0">
        <w:tc>
          <w:tcPr>
            <w:tcW w:w="337" w:type="pct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3286" w:type="pct"/>
          </w:tcPr>
          <w:p w:rsidR="00661AD0" w:rsidRDefault="00661AD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Ежедневный лимит снятия наличных денежных средств по Банковской карте</w:t>
            </w:r>
          </w:p>
        </w:tc>
        <w:tc>
          <w:tcPr>
            <w:tcW w:w="1377" w:type="pct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100 000 руб.</w:t>
            </w:r>
          </w:p>
        </w:tc>
      </w:tr>
      <w:tr w:rsidR="00661AD0">
        <w:trPr>
          <w:trHeight w:val="213"/>
        </w:trPr>
        <w:tc>
          <w:tcPr>
            <w:tcW w:w="337" w:type="pct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3286" w:type="pct"/>
          </w:tcPr>
          <w:p w:rsidR="00661AD0" w:rsidRDefault="00661AD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Ежемесячный лимит снятия наличных денежных средств по Банковской карте:</w:t>
            </w:r>
          </w:p>
        </w:tc>
        <w:tc>
          <w:tcPr>
            <w:tcW w:w="1377" w:type="pct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500 000 руб.</w:t>
            </w:r>
          </w:p>
        </w:tc>
      </w:tr>
      <w:tr w:rsidR="00661AD0">
        <w:tc>
          <w:tcPr>
            <w:tcW w:w="337" w:type="pct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3286" w:type="pct"/>
          </w:tcPr>
          <w:p w:rsidR="00661AD0" w:rsidRDefault="00661AD0">
            <w:pPr>
              <w:snapToGrid w:val="0"/>
              <w:rPr>
                <w:sz w:val="18"/>
                <w:szCs w:val="20"/>
              </w:rPr>
            </w:pPr>
            <w:r w:rsidRPr="001A3507">
              <w:rPr>
                <w:sz w:val="18"/>
                <w:szCs w:val="18"/>
              </w:rPr>
              <w:t>Конвертация в валюту картсчета для оплаты операции, совершенной по карте, производится по курсу/кросс- курсу платежной системой MasterCard на день списания с суммы оплаты картсчета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20"/>
                <w:vertAlign w:val="superscript"/>
              </w:rPr>
              <w:t>4</w:t>
            </w:r>
          </w:p>
        </w:tc>
        <w:tc>
          <w:tcPr>
            <w:tcW w:w="1377" w:type="pct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  <w:vertAlign w:val="superscript"/>
              </w:rPr>
            </w:pPr>
            <w:r>
              <w:rPr>
                <w:sz w:val="18"/>
                <w:szCs w:val="20"/>
              </w:rPr>
              <w:t xml:space="preserve">0,75% </w:t>
            </w:r>
          </w:p>
        </w:tc>
      </w:tr>
      <w:tr w:rsidR="00661AD0">
        <w:tc>
          <w:tcPr>
            <w:tcW w:w="337" w:type="pct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3286" w:type="pct"/>
          </w:tcPr>
          <w:p w:rsidR="00661AD0" w:rsidRPr="001A3507" w:rsidRDefault="00661AD0">
            <w:pPr>
              <w:snapToGrid w:val="0"/>
              <w:rPr>
                <w:sz w:val="18"/>
                <w:szCs w:val="18"/>
              </w:rPr>
            </w:pPr>
            <w:r w:rsidRPr="001A3507">
              <w:rPr>
                <w:sz w:val="18"/>
                <w:szCs w:val="18"/>
              </w:rPr>
              <w:t>Проценты по техническому овердрафту, ежедневно от суммы остатка неразрешенной (технической) задолженности.</w:t>
            </w:r>
          </w:p>
        </w:tc>
        <w:tc>
          <w:tcPr>
            <w:tcW w:w="1377" w:type="pct"/>
            <w:vAlign w:val="center"/>
          </w:tcPr>
          <w:p w:rsidR="00661AD0" w:rsidRDefault="00661AD0">
            <w:pPr>
              <w:ind w:lef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0,3% </w:t>
            </w:r>
          </w:p>
        </w:tc>
      </w:tr>
      <w:tr w:rsidR="00661AD0">
        <w:trPr>
          <w:trHeight w:val="379"/>
        </w:trPr>
        <w:tc>
          <w:tcPr>
            <w:tcW w:w="337" w:type="pct"/>
            <w:tcBorders>
              <w:bottom w:val="single" w:sz="4" w:space="0" w:color="auto"/>
            </w:tcBorders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3286" w:type="pct"/>
            <w:tcBorders>
              <w:bottom w:val="single" w:sz="4" w:space="0" w:color="auto"/>
            </w:tcBorders>
          </w:tcPr>
          <w:p w:rsidR="00661AD0" w:rsidRDefault="00661A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Просмотр баланса в устройствах других банков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vAlign w:val="center"/>
          </w:tcPr>
          <w:p w:rsidR="00661AD0" w:rsidRDefault="00661A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 руб.</w:t>
            </w:r>
          </w:p>
        </w:tc>
      </w:tr>
      <w:tr w:rsidR="0066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37" w:type="pct"/>
            <w:vAlign w:val="center"/>
          </w:tcPr>
          <w:p w:rsidR="00661AD0" w:rsidRDefault="0069779F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3286" w:type="pct"/>
          </w:tcPr>
          <w:p w:rsidR="00661AD0" w:rsidRDefault="00661AD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Опротестование операций по карте </w:t>
            </w:r>
          </w:p>
          <w:p w:rsidR="00661AD0" w:rsidRDefault="00661AD0">
            <w:pPr>
              <w:rPr>
                <w:color w:val="3B3B3B"/>
                <w:sz w:val="18"/>
                <w:szCs w:val="20"/>
              </w:rPr>
            </w:pPr>
            <w:r>
              <w:rPr>
                <w:color w:val="3B3B3B"/>
                <w:sz w:val="18"/>
                <w:szCs w:val="20"/>
              </w:rPr>
              <w:t>Возмещение расходов Банка, понесенных в связи с рассмотрением претензии по операции Держателя, признанной впоследствии необоснованной в результате проведенных Банком мероприятий</w:t>
            </w:r>
          </w:p>
          <w:p w:rsidR="00661AD0" w:rsidRDefault="00661AD0">
            <w:pPr>
              <w:rPr>
                <w:color w:val="3B3B3B"/>
                <w:sz w:val="18"/>
                <w:szCs w:val="20"/>
              </w:rPr>
            </w:pPr>
            <w:r>
              <w:rPr>
                <w:sz w:val="18"/>
                <w:szCs w:val="20"/>
              </w:rPr>
              <w:t>В размере фактически понесенных Банком расходов (взимается на основании документов, подтверждающих необоснованность претензии Держателя)</w:t>
            </w:r>
          </w:p>
        </w:tc>
        <w:tc>
          <w:tcPr>
            <w:tcW w:w="1377" w:type="pct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661AD0" w:rsidRDefault="00661AD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фактическим затратам Банка</w:t>
            </w:r>
          </w:p>
          <w:p w:rsidR="00661AD0" w:rsidRDefault="00661AD0">
            <w:pPr>
              <w:jc w:val="center"/>
              <w:rPr>
                <w:color w:val="3B3B3B"/>
                <w:sz w:val="18"/>
                <w:szCs w:val="20"/>
              </w:rPr>
            </w:pPr>
          </w:p>
        </w:tc>
      </w:tr>
      <w:tr w:rsidR="0066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37" w:type="pct"/>
            <w:vAlign w:val="center"/>
          </w:tcPr>
          <w:p w:rsidR="00661AD0" w:rsidRDefault="0069779F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3286" w:type="pct"/>
          </w:tcPr>
          <w:p w:rsidR="00661AD0" w:rsidRDefault="00661AD0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Оплата по карте товаров и услуг</w:t>
            </w:r>
          </w:p>
        </w:tc>
        <w:tc>
          <w:tcPr>
            <w:tcW w:w="1377" w:type="pct"/>
            <w:vAlign w:val="center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  <w:vertAlign w:val="superscript"/>
              </w:rPr>
            </w:pPr>
            <w:r>
              <w:rPr>
                <w:sz w:val="18"/>
                <w:szCs w:val="20"/>
              </w:rPr>
              <w:t>Бесплатно</w:t>
            </w:r>
            <w:r w:rsidR="00EA073D">
              <w:rPr>
                <w:sz w:val="18"/>
                <w:szCs w:val="20"/>
                <w:vertAlign w:val="superscript"/>
              </w:rPr>
              <w:t>5</w:t>
            </w:r>
          </w:p>
        </w:tc>
      </w:tr>
      <w:tr w:rsidR="0066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37" w:type="pct"/>
          </w:tcPr>
          <w:p w:rsidR="00661AD0" w:rsidRDefault="0069779F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3286" w:type="pct"/>
          </w:tcPr>
          <w:p w:rsidR="00661AD0" w:rsidRDefault="00661AD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СМС информирование (при подключении услуги первые два месяца бесплатно), ежемесячно </w:t>
            </w:r>
          </w:p>
        </w:tc>
        <w:tc>
          <w:tcPr>
            <w:tcW w:w="1377" w:type="pct"/>
            <w:vAlign w:val="center"/>
          </w:tcPr>
          <w:p w:rsidR="00661AD0" w:rsidRDefault="00661AD0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50 руб.</w:t>
            </w:r>
          </w:p>
        </w:tc>
      </w:tr>
      <w:tr w:rsidR="00661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37" w:type="pct"/>
          </w:tcPr>
          <w:p w:rsidR="00661AD0" w:rsidRDefault="00661AD0">
            <w:pPr>
              <w:snapToGrid w:val="0"/>
              <w:jc w:val="center"/>
              <w:rPr>
                <w:sz w:val="18"/>
                <w:szCs w:val="20"/>
                <w:vertAlign w:val="superscript"/>
              </w:rPr>
            </w:pPr>
            <w:r>
              <w:rPr>
                <w:sz w:val="18"/>
                <w:szCs w:val="20"/>
              </w:rPr>
              <w:t>1</w:t>
            </w:r>
            <w:r w:rsidR="0069779F">
              <w:rPr>
                <w:sz w:val="18"/>
                <w:szCs w:val="20"/>
              </w:rPr>
              <w:t>5</w:t>
            </w:r>
          </w:p>
        </w:tc>
        <w:tc>
          <w:tcPr>
            <w:tcW w:w="3286" w:type="pct"/>
          </w:tcPr>
          <w:p w:rsidR="00661AD0" w:rsidRDefault="00661AD0">
            <w:pPr>
              <w:jc w:val="both"/>
              <w:rPr>
                <w:sz w:val="18"/>
                <w:szCs w:val="20"/>
                <w:vertAlign w:val="superscript"/>
              </w:rPr>
            </w:pPr>
            <w:r>
              <w:rPr>
                <w:sz w:val="18"/>
                <w:szCs w:val="20"/>
              </w:rPr>
              <w:t>Дистанционное банковское обслуживание</w:t>
            </w:r>
            <w:r w:rsidR="0069779F">
              <w:rPr>
                <w:sz w:val="18"/>
                <w:szCs w:val="20"/>
              </w:rPr>
              <w:t xml:space="preserve"> (при подключении услуги первые два месяца бесплатно)</w:t>
            </w:r>
            <w:r>
              <w:rPr>
                <w:sz w:val="18"/>
                <w:szCs w:val="20"/>
              </w:rPr>
              <w:t>, ежемесячно</w:t>
            </w:r>
          </w:p>
        </w:tc>
        <w:tc>
          <w:tcPr>
            <w:tcW w:w="1377" w:type="pct"/>
            <w:vAlign w:val="center"/>
          </w:tcPr>
          <w:p w:rsidR="00661AD0" w:rsidRDefault="00661AD0">
            <w:pPr>
              <w:jc w:val="center"/>
              <w:rPr>
                <w:sz w:val="18"/>
                <w:szCs w:val="20"/>
                <w:vertAlign w:val="superscript"/>
              </w:rPr>
            </w:pPr>
            <w:r>
              <w:rPr>
                <w:sz w:val="18"/>
                <w:szCs w:val="20"/>
              </w:rPr>
              <w:t>50 руб.</w:t>
            </w:r>
          </w:p>
        </w:tc>
      </w:tr>
      <w:tr w:rsidR="0021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37" w:type="pct"/>
          </w:tcPr>
          <w:p w:rsidR="00217C91" w:rsidRDefault="00217C91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3286" w:type="pct"/>
          </w:tcPr>
          <w:p w:rsidR="00217C91" w:rsidRPr="00A33A90" w:rsidRDefault="00217C91">
            <w:pPr>
              <w:jc w:val="both"/>
              <w:rPr>
                <w:sz w:val="18"/>
                <w:szCs w:val="20"/>
              </w:rPr>
            </w:pPr>
            <w:r w:rsidRPr="00A33A90">
              <w:rPr>
                <w:sz w:val="18"/>
                <w:szCs w:val="20"/>
              </w:rPr>
              <w:t>Перевод с карты Банка на карту стороннего банка</w:t>
            </w:r>
          </w:p>
        </w:tc>
        <w:tc>
          <w:tcPr>
            <w:tcW w:w="1377" w:type="pct"/>
            <w:vAlign w:val="center"/>
          </w:tcPr>
          <w:p w:rsidR="00217C91" w:rsidRPr="00A33A90" w:rsidRDefault="00217C91">
            <w:pPr>
              <w:jc w:val="center"/>
              <w:rPr>
                <w:sz w:val="18"/>
                <w:szCs w:val="20"/>
              </w:rPr>
            </w:pPr>
            <w:r w:rsidRPr="00A33A90">
              <w:rPr>
                <w:sz w:val="18"/>
                <w:szCs w:val="20"/>
              </w:rPr>
              <w:t xml:space="preserve">1,5%, </w:t>
            </w:r>
            <w:r w:rsidRPr="00A33A90">
              <w:rPr>
                <w:sz w:val="18"/>
                <w:szCs w:val="20"/>
                <w:lang w:val="en-US"/>
              </w:rPr>
              <w:t>min</w:t>
            </w:r>
            <w:r w:rsidRPr="00A33A90">
              <w:rPr>
                <w:sz w:val="18"/>
                <w:szCs w:val="20"/>
              </w:rPr>
              <w:t xml:space="preserve"> 30 руб.</w:t>
            </w:r>
          </w:p>
        </w:tc>
      </w:tr>
    </w:tbl>
    <w:p w:rsidR="00661AD0" w:rsidRDefault="00661AD0">
      <w:pPr>
        <w:jc w:val="both"/>
        <w:rPr>
          <w:sz w:val="18"/>
          <w:szCs w:val="18"/>
          <w:vertAlign w:val="superscript"/>
        </w:rPr>
      </w:pPr>
    </w:p>
    <w:p w:rsidR="00661AD0" w:rsidRDefault="00661AD0">
      <w:pPr>
        <w:jc w:val="both"/>
        <w:rPr>
          <w:sz w:val="16"/>
          <w:szCs w:val="16"/>
        </w:rPr>
      </w:pPr>
      <w:proofErr w:type="gramStart"/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Банк ПТБ (ООО) вправе вносить изменения в Тарифы в одностороннем порядке с соблюдением требований статей 310, 450 и 452 Гражданского кодекса РФ с учетом требований ст. 29 Федерального закона РФ «О банках и банковской деятельности» в случаях изменения действующего законодательства РФ и/или порядка исполнения Договора, а также при  проведении Банком маркетинговых акций - в сторону уменьшения размеров вознаграждений за</w:t>
      </w:r>
      <w:proofErr w:type="gramEnd"/>
      <w:r>
        <w:rPr>
          <w:sz w:val="16"/>
          <w:szCs w:val="16"/>
        </w:rPr>
        <w:t xml:space="preserve"> свои услуги.</w:t>
      </w:r>
    </w:p>
    <w:p w:rsidR="00661AD0" w:rsidRDefault="00661AD0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Перечень банкоматов и терминалов на сайте: </w:t>
      </w:r>
      <w:hyperlink r:id="rId5" w:history="1">
        <w:r>
          <w:rPr>
            <w:sz w:val="16"/>
            <w:szCs w:val="16"/>
          </w:rPr>
          <w:t>www.promtransbank.ru</w:t>
        </w:r>
      </w:hyperlink>
    </w:p>
    <w:p w:rsidR="00661AD0" w:rsidRDefault="00661AD0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 </w:t>
      </w:r>
      <w:r>
        <w:rPr>
          <w:sz w:val="16"/>
          <w:szCs w:val="16"/>
        </w:rPr>
        <w:t>Выдача наличных денежных сре</w:t>
      </w:r>
      <w:proofErr w:type="gramStart"/>
      <w:r>
        <w:rPr>
          <w:sz w:val="16"/>
          <w:szCs w:val="16"/>
        </w:rPr>
        <w:t>дств пр</w:t>
      </w:r>
      <w:proofErr w:type="gramEnd"/>
      <w:r>
        <w:rPr>
          <w:sz w:val="16"/>
          <w:szCs w:val="16"/>
        </w:rPr>
        <w:t>оизводится на основании письменного заявления.</w:t>
      </w:r>
    </w:p>
    <w:p w:rsidR="00661AD0" w:rsidRDefault="00661AD0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Сумма операции, совершенная в ЕВРО, долларах США пересчитывается в валюту счета по курсу платежной системой MasterCard на день отражения операции на карточном счете. Сумма операции, совершенной в прочей иностранной валюте пересчитывается в валюту расчетов Банка с международной платежной системой MasterCard (доллары США, ЕВРО) по курсу платежной системы, а из валюты платежной системы в валюту карточного счета по курсу Банка России на день отражения операции на карточном счете.</w:t>
      </w:r>
    </w:p>
    <w:p w:rsidR="00661AD0" w:rsidRDefault="00661AD0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Комиссия может взиматься, либо не взиматься с плательщика в зависимости от того предусмотрена или нет оплата данной комиссии по договору с получателем платежа. Сведения об удержании, либо не удержании комиссии с плательщика при платежах в пользу конкретных получателей предоставляются держателю карты на экране платежного устройства в момент совершения операции, или на информационных стендах, расположенных в непосредственной близости с платежными устройствами. </w:t>
      </w:r>
    </w:p>
    <w:sectPr w:rsidR="00661AD0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61C"/>
    <w:rsid w:val="00094BFA"/>
    <w:rsid w:val="000B6A3D"/>
    <w:rsid w:val="00147772"/>
    <w:rsid w:val="001A3507"/>
    <w:rsid w:val="00216A2A"/>
    <w:rsid w:val="00217C91"/>
    <w:rsid w:val="00661AD0"/>
    <w:rsid w:val="0069779F"/>
    <w:rsid w:val="007367E4"/>
    <w:rsid w:val="008171B1"/>
    <w:rsid w:val="00A33A90"/>
    <w:rsid w:val="00A6661C"/>
    <w:rsid w:val="00C64A93"/>
    <w:rsid w:val="00EA073D"/>
    <w:rsid w:val="00EE648A"/>
    <w:rsid w:val="00F0147F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transbank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PTB</Company>
  <LinksUpToDate>false</LinksUpToDate>
  <CharactersWithSpaces>3724</CharactersWithSpaces>
  <SharedDoc>false</SharedDoc>
  <HLinks>
    <vt:vector size="6" baseType="variant"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http://www.promtransbank.ru/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asadullin_ir</dc:creator>
  <cp:lastModifiedBy>А&amp;Н</cp:lastModifiedBy>
  <cp:revision>2</cp:revision>
  <cp:lastPrinted>2015-10-26T08:08:00Z</cp:lastPrinted>
  <dcterms:created xsi:type="dcterms:W3CDTF">2019-07-25T10:00:00Z</dcterms:created>
  <dcterms:modified xsi:type="dcterms:W3CDTF">2019-07-25T10:00:00Z</dcterms:modified>
</cp:coreProperties>
</file>