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62C69">
      <w:pPr>
        <w:ind w:left="6120"/>
      </w:pPr>
      <w:bookmarkStart w:id="0" w:name="_GoBack"/>
      <w:bookmarkEnd w:id="0"/>
      <w:r>
        <w:t>Приложение к письму</w:t>
      </w:r>
      <w:r>
        <w:br/>
        <w:t>Национального банка РБ</w:t>
      </w:r>
    </w:p>
    <w:p w:rsidR="00000000" w:rsidRDefault="00762C69">
      <w:pPr>
        <w:ind w:left="6120"/>
      </w:pPr>
      <w:r>
        <w:t>От 07.04.2010  №10-4-07/14/5185</w:t>
      </w:r>
    </w:p>
    <w:p w:rsidR="00000000" w:rsidRDefault="00762C69">
      <w:pPr>
        <w:jc w:val="center"/>
        <w:rPr>
          <w:b/>
        </w:rPr>
      </w:pPr>
    </w:p>
    <w:p w:rsidR="00000000" w:rsidRDefault="00762C69">
      <w:pPr>
        <w:pStyle w:val="1"/>
        <w:spacing w:before="0" w:after="240"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1" w:name="_Toc258331707"/>
    </w:p>
    <w:p w:rsidR="00000000" w:rsidRDefault="00762C69">
      <w:pPr>
        <w:pStyle w:val="1"/>
        <w:spacing w:before="0" w:after="240"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Памятка заемщика - физического лица </w:t>
      </w:r>
      <w:r>
        <w:rPr>
          <w:rFonts w:ascii="Times New Roman" w:hAnsi="Times New Roman" w:cs="Times New Roman"/>
          <w:caps/>
          <w:sz w:val="24"/>
          <w:szCs w:val="24"/>
        </w:rPr>
        <w:br/>
        <w:t>по банковскому кредиту</w:t>
      </w:r>
      <w:bookmarkEnd w:id="1"/>
    </w:p>
    <w:p w:rsidR="00000000" w:rsidRDefault="00762C69">
      <w:pPr>
        <w:spacing w:line="360" w:lineRule="auto"/>
        <w:ind w:firstLine="709"/>
        <w:jc w:val="both"/>
      </w:pPr>
      <w:r>
        <w:t>Банковский кредит – это денежные средства, предоставляемые банком взаймы на прио</w:t>
      </w:r>
      <w:r>
        <w:t>б</w:t>
      </w:r>
      <w:r>
        <w:t>ретение имущества, товаров (работ, усл</w:t>
      </w:r>
      <w:r>
        <w:t>уг) для личных, бытовых и иных нужд. Получение кр</w:t>
      </w:r>
      <w:r>
        <w:t>е</w:t>
      </w:r>
      <w:r>
        <w:t>дита предполагает обязанность вернуть в установленные кредитным договором сроки о</w:t>
      </w:r>
      <w:r>
        <w:t>с</w:t>
      </w:r>
      <w:r>
        <w:t>новную сумму долга (сумму, которая была получена от банка), а также уплатить проценты за пользов</w:t>
      </w:r>
      <w:r>
        <w:t>а</w:t>
      </w:r>
      <w:r>
        <w:t>ние кред</w:t>
      </w:r>
      <w:r>
        <w:t>и</w:t>
      </w:r>
      <w:r>
        <w:t xml:space="preserve">том. </w:t>
      </w:r>
    </w:p>
    <w:p w:rsidR="00000000" w:rsidRDefault="00762C69">
      <w:pPr>
        <w:spacing w:line="360" w:lineRule="auto"/>
        <w:ind w:firstLine="709"/>
        <w:jc w:val="both"/>
      </w:pPr>
      <w:r>
        <w:t>Часто услови</w:t>
      </w:r>
      <w:r>
        <w:t>ями кредитного договора также предусматривается необходимость ос</w:t>
      </w:r>
      <w:r>
        <w:t>у</w:t>
      </w:r>
      <w:r>
        <w:t>щес</w:t>
      </w:r>
      <w:r>
        <w:t>т</w:t>
      </w:r>
      <w:r>
        <w:t>вления иных платежей, связанных с получением и погашением кредита, в пользу банка (к</w:t>
      </w:r>
      <w:r>
        <w:t>о</w:t>
      </w:r>
      <w:r>
        <w:t>ми</w:t>
      </w:r>
      <w:r>
        <w:t>с</w:t>
      </w:r>
      <w:r>
        <w:t>сии за рассмотрение документов на получение кредита, открытие и ведение банко</w:t>
      </w:r>
      <w:r>
        <w:t>в</w:t>
      </w:r>
      <w:r>
        <w:t>ского сч</w:t>
      </w:r>
      <w:r>
        <w:t>е</w:t>
      </w:r>
      <w:r>
        <w:t>та, осуществ</w:t>
      </w:r>
      <w:r>
        <w:t>ление переводов денежных средств и т.п.), а также в пользу третьих лиц (платежи, св</w:t>
      </w:r>
      <w:r>
        <w:t>я</w:t>
      </w:r>
      <w:r>
        <w:t>занные с договорами страхования, залога, перевода средств через отделения связи или иные ба</w:t>
      </w:r>
      <w:r>
        <w:t>н</w:t>
      </w:r>
      <w:r>
        <w:t>ки и т.п.). Если какие-либо предусмотренные кредитным договором платежи не осуще</w:t>
      </w:r>
      <w:r>
        <w:t>ствл</w:t>
      </w:r>
      <w:r>
        <w:t>я</w:t>
      </w:r>
      <w:r>
        <w:t>ются или осуществляются несвоевременно и/или не в полном объеме, банком может быть предъявл</w:t>
      </w:r>
      <w:r>
        <w:t>е</w:t>
      </w:r>
      <w:r>
        <w:t>но требование об уплате неустойки (штрафа, пени). О праве банка предъявлять такое требов</w:t>
      </w:r>
      <w:r>
        <w:t>а</w:t>
      </w:r>
      <w:r>
        <w:t>ние, сказано в кредитном договоре.</w:t>
      </w:r>
    </w:p>
    <w:p w:rsidR="00000000" w:rsidRDefault="00762C69">
      <w:pPr>
        <w:spacing w:line="360" w:lineRule="auto"/>
        <w:ind w:firstLine="709"/>
        <w:jc w:val="both"/>
      </w:pPr>
      <w:r>
        <w:t>Перед принятием решения о получении</w:t>
      </w:r>
      <w:r>
        <w:t xml:space="preserve"> банковского кредита оцените свои потребн</w:t>
      </w:r>
      <w:r>
        <w:t>о</w:t>
      </w:r>
      <w:r>
        <w:t>сти в его получении, а также возможности по его своевременному обслуживанию (погаш</w:t>
      </w:r>
      <w:r>
        <w:t>е</w:t>
      </w:r>
      <w:r>
        <w:t xml:space="preserve">нию), то есть какую сумму денежных средств, исходя из вашего </w:t>
      </w:r>
      <w:r>
        <w:rPr>
          <w:color w:val="000000"/>
        </w:rPr>
        <w:t>личного (семейного) дохода</w:t>
      </w:r>
      <w:r>
        <w:t>, вы реал</w:t>
      </w:r>
      <w:r>
        <w:t>ь</w:t>
      </w:r>
      <w:r>
        <w:t xml:space="preserve">но можете периодически направлять </w:t>
      </w:r>
      <w:r>
        <w:t>на уплату всех прич</w:t>
      </w:r>
      <w:r>
        <w:t>и</w:t>
      </w:r>
      <w:r>
        <w:t xml:space="preserve">тающихся платежей по кредиту </w:t>
      </w:r>
      <w:r>
        <w:rPr>
          <w:color w:val="000000"/>
        </w:rPr>
        <w:t>с учетом всех текущих и предполагаемых расходов в период использования кредита</w:t>
      </w:r>
      <w:r>
        <w:t>. Только рационал</w:t>
      </w:r>
      <w:r>
        <w:t>ь</w:t>
      </w:r>
      <w:r>
        <w:t>ный, взвешенный подход к оценке своих возможностей позволит Вам и</w:t>
      </w:r>
      <w:r>
        <w:t>с</w:t>
      </w:r>
      <w:r>
        <w:t>пользовать банковский кредит без ущерба для к</w:t>
      </w:r>
      <w:r>
        <w:t>ачества своей жизни.</w:t>
      </w:r>
    </w:p>
    <w:p w:rsidR="00000000" w:rsidRDefault="00762C69">
      <w:pPr>
        <w:spacing w:line="360" w:lineRule="auto"/>
        <w:ind w:firstLine="709"/>
        <w:jc w:val="both"/>
      </w:pPr>
      <w:r>
        <w:t>Внимательно изучите всю информацию о кредите и условиях его погашения. Для прин</w:t>
      </w:r>
      <w:r>
        <w:t>я</w:t>
      </w:r>
      <w:r>
        <w:t>тия решения о получении банковского кредита следует получить от сотрудников банка исчерп</w:t>
      </w:r>
      <w:r>
        <w:t>ы</w:t>
      </w:r>
      <w:r>
        <w:t>вающую информацию об условиях, на которых осуществляется кредитова</w:t>
      </w:r>
      <w:r>
        <w:t>ние, в том числе обо всех без исключения платежах, связанных с получением и погашением кредита. В</w:t>
      </w:r>
      <w:r>
        <w:t>а</w:t>
      </w:r>
      <w:r>
        <w:t>ше право на получение своевременной (до заключения кредитного договора), необход</w:t>
      </w:r>
      <w:r>
        <w:t>и</w:t>
      </w:r>
      <w:r>
        <w:t>мой и достоверной информации закреплено федеральным законодательством (статья</w:t>
      </w:r>
      <w:r>
        <w:t xml:space="preserve"> 10 Закона Российской Федер</w:t>
      </w:r>
      <w:r>
        <w:t>а</w:t>
      </w:r>
      <w:r>
        <w:t>ции «О защите прав потребителей», статья 30 Федерального закона «О банках и банковской де</w:t>
      </w:r>
      <w:r>
        <w:t>я</w:t>
      </w:r>
      <w:r>
        <w:t>тельности»). В соответствии с указанием Банка России от 13.05.2008 №2008-У «О порядке ра</w:t>
      </w:r>
      <w:r>
        <w:t>с</w:t>
      </w:r>
      <w:r>
        <w:lastRenderedPageBreak/>
        <w:t>чета и доведения до заемщика – физического лица п</w:t>
      </w:r>
      <w:r>
        <w:t>олной стоимости кредита» кредитная орг</w:t>
      </w:r>
      <w:r>
        <w:t>а</w:t>
      </w:r>
      <w:r>
        <w:t>низация обязана доводить до заемщика информацию о полной стоимости кредита (ее еще им</w:t>
      </w:r>
      <w:r>
        <w:t>е</w:t>
      </w:r>
      <w:r>
        <w:t>нуют эффективной процентной ставкой). К такой информации в том числе относятся: размер кредита, график его погашения, полная стоимо</w:t>
      </w:r>
      <w:r>
        <w:t>сть кредита в процентах г</w:t>
      </w:r>
      <w:r>
        <w:t>о</w:t>
      </w:r>
      <w:r>
        <w:t>довых (в расчет полной стоимости кредита включаются Ваши платежи по кредиту, связанные с заключением и исполн</w:t>
      </w:r>
      <w:r>
        <w:t>е</w:t>
      </w:r>
      <w:r>
        <w:t>нием кредитного договора, в том числе платежи в пользу третьих лиц, определенных в креди</w:t>
      </w:r>
      <w:r>
        <w:t>т</w:t>
      </w:r>
      <w:r>
        <w:t xml:space="preserve">ном договоре). </w:t>
      </w:r>
    </w:p>
    <w:p w:rsidR="00000000" w:rsidRDefault="00762C69">
      <w:pPr>
        <w:spacing w:line="360" w:lineRule="auto"/>
        <w:ind w:firstLine="709"/>
        <w:jc w:val="both"/>
      </w:pPr>
      <w:r>
        <w:t>Принятию наилуч</w:t>
      </w:r>
      <w:r>
        <w:t>шего решения может способствовать изучение предложений нескол</w:t>
      </w:r>
      <w:r>
        <w:t>ь</w:t>
      </w:r>
      <w:r>
        <w:t>ких банков, выдающих банковские кредиты. Полученная информация позволит сравнить пре</w:t>
      </w:r>
      <w:r>
        <w:t>д</w:t>
      </w:r>
      <w:r>
        <w:t xml:space="preserve">ложения по банковским кредитам разных банков. </w:t>
      </w:r>
    </w:p>
    <w:p w:rsidR="00000000" w:rsidRDefault="00762C69">
      <w:pPr>
        <w:spacing w:line="360" w:lineRule="auto"/>
        <w:ind w:firstLine="709"/>
        <w:jc w:val="both"/>
      </w:pPr>
      <w:r>
        <w:t xml:space="preserve">Обязательно уточняйте информацию о возможных штрафах и пенях, </w:t>
      </w:r>
      <w:r>
        <w:t>т.к. даже за один день просрочки в погашении очередного платежа некоторые банки вводят существенные штр</w:t>
      </w:r>
      <w:r>
        <w:t>а</w:t>
      </w:r>
      <w:r>
        <w:t>фы, сопоставимые с размером ежемесячного платежа. Многие банки вводят так называемый м</w:t>
      </w:r>
      <w:r>
        <w:t>о</w:t>
      </w:r>
      <w:r>
        <w:t>раторий на досрочное погашение кредита, то есть период, в течение</w:t>
      </w:r>
      <w:r>
        <w:t xml:space="preserve"> которого Вы не можете д</w:t>
      </w:r>
      <w:r>
        <w:t>о</w:t>
      </w:r>
      <w:r>
        <w:t>с</w:t>
      </w:r>
      <w:r>
        <w:t>рочно погасить весь кредит. Обычно этот период составляет от 3-х месяцев до 1 г</w:t>
      </w:r>
      <w:r>
        <w:t>о</w:t>
      </w:r>
      <w:r>
        <w:t>да.</w:t>
      </w:r>
    </w:p>
    <w:p w:rsidR="00000000" w:rsidRDefault="00762C69">
      <w:pPr>
        <w:spacing w:line="360" w:lineRule="auto"/>
        <w:ind w:firstLine="709"/>
        <w:jc w:val="both"/>
      </w:pPr>
      <w:r>
        <w:t>Погашение кредита и уплата процентов по нему должны осуществляться согласно граф</w:t>
      </w:r>
      <w:r>
        <w:t>и</w:t>
      </w:r>
      <w:r>
        <w:t>ку платежей (как правило, ежемесячно), который прилагается к кред</w:t>
      </w:r>
      <w:r>
        <w:t>итному договору. В случае, если Вы погашаете кредит с опережением установленных сроков (т.е. большими су</w:t>
      </w:r>
      <w:r>
        <w:t>м</w:t>
      </w:r>
      <w:r>
        <w:t>мами, чем указано в графике), уплату процентов по кредиту необходимо производить ежем</w:t>
      </w:r>
      <w:r>
        <w:t>е</w:t>
      </w:r>
      <w:r>
        <w:t>сячно, так как зачастую уплата процентов авансом не допускается.</w:t>
      </w:r>
    </w:p>
    <w:p w:rsidR="00000000" w:rsidRDefault="00762C69">
      <w:pPr>
        <w:spacing w:line="360" w:lineRule="auto"/>
        <w:ind w:firstLine="709"/>
        <w:jc w:val="both"/>
      </w:pPr>
      <w:r>
        <w:t>Платежи по кредиту могут осуществляться с использованием банковской карты в банк</w:t>
      </w:r>
      <w:r>
        <w:t>о</w:t>
      </w:r>
      <w:r>
        <w:t>мате или информационном киоске банка, либо путем внесения наличных денег в кассу банка или его филиала и через банкоматы, принимающие наличные, банковским или почтовым пер</w:t>
      </w:r>
      <w:r>
        <w:t>е</w:t>
      </w:r>
      <w:r>
        <w:t>вод</w:t>
      </w:r>
      <w:r>
        <w:t xml:space="preserve">ом. </w:t>
      </w:r>
    </w:p>
    <w:p w:rsidR="00000000" w:rsidRDefault="00762C69">
      <w:pPr>
        <w:spacing w:line="360" w:lineRule="auto"/>
        <w:ind w:firstLine="709"/>
        <w:jc w:val="both"/>
      </w:pPr>
      <w:r>
        <w:t>Перед подписанием кредитного договора тщательно изучите его. В этих целях, по во</w:t>
      </w:r>
      <w:r>
        <w:t>з</w:t>
      </w:r>
      <w:r>
        <w:t>можности, возьмите кредитный договор домой, более внимательно изучите его условия, уст</w:t>
      </w:r>
      <w:r>
        <w:t>а</w:t>
      </w:r>
      <w:r>
        <w:t>навливающие ваши обязанности, убедитесь, что кредитный договор не содержит условий,</w:t>
      </w:r>
      <w:r>
        <w:t xml:space="preserve"> о к</w:t>
      </w:r>
      <w:r>
        <w:t>о</w:t>
      </w:r>
      <w:r>
        <w:t>торых неизвестно или смысл которых не ясен. Если какие-либо условия кредитования вам не понятны, просите разъяснения и соответствующие документы у сотрудников ба</w:t>
      </w:r>
      <w:r>
        <w:t>н</w:t>
      </w:r>
      <w:r>
        <w:t>ка, уточняйте интер</w:t>
      </w:r>
      <w:r>
        <w:t>е</w:t>
      </w:r>
      <w:r>
        <w:t>сующие вас вопросы. Если вы не получили необходимого разъяснения, луч</w:t>
      </w:r>
      <w:r>
        <w:t xml:space="preserve">ше отложить принятие решения о получении кредита. </w:t>
      </w:r>
    </w:p>
    <w:p w:rsidR="00000000" w:rsidRDefault="00762C69">
      <w:pPr>
        <w:spacing w:line="360" w:lineRule="auto"/>
        <w:ind w:firstLine="709"/>
        <w:jc w:val="both"/>
      </w:pPr>
      <w:r>
        <w:t>Подписав кредитный договор, вы соглашаетесь со всеми его условиями и принимаете на себя обязательства по их выполнению, в том числе по возврату в установленные сроки суммы основного долга и уплате всех при</w:t>
      </w:r>
      <w:r>
        <w:t>читающихся платежей, за неисполнение (ненадлежащее и</w:t>
      </w:r>
      <w:r>
        <w:t>с</w:t>
      </w:r>
      <w:r>
        <w:t xml:space="preserve">полнение) которых банк будет вправе обратиться с иском в суд. </w:t>
      </w:r>
    </w:p>
    <w:p w:rsidR="00000000" w:rsidRDefault="00762C69">
      <w:pPr>
        <w:spacing w:line="360" w:lineRule="auto"/>
        <w:ind w:firstLine="709"/>
        <w:jc w:val="both"/>
        <w:rPr>
          <w:b/>
        </w:rPr>
      </w:pPr>
      <w:r>
        <w:rPr>
          <w:b/>
        </w:rPr>
        <w:t>Действия заемщика, испытывающего финансовые трудности</w:t>
      </w:r>
    </w:p>
    <w:p w:rsidR="00000000" w:rsidRDefault="00762C69">
      <w:pPr>
        <w:spacing w:line="360" w:lineRule="auto"/>
        <w:ind w:firstLine="709"/>
        <w:jc w:val="both"/>
      </w:pPr>
      <w:r>
        <w:lastRenderedPageBreak/>
        <w:t>Если возникли временные финансовые затруднения, и по каким-либо причинам нево</w:t>
      </w:r>
      <w:r>
        <w:t>з</w:t>
      </w:r>
      <w:r>
        <w:t>можно во</w:t>
      </w:r>
      <w:r>
        <w:t>время внести ежемесячный платеж за кредит, не следует ждать, когда банк сам пред</w:t>
      </w:r>
      <w:r>
        <w:t>ъ</w:t>
      </w:r>
      <w:r>
        <w:t>я</w:t>
      </w:r>
      <w:r>
        <w:t>вит свои претензии, так как, пропустив без предупреждения очередной платеж, Вы, ск</w:t>
      </w:r>
      <w:r>
        <w:t>о</w:t>
      </w:r>
      <w:r>
        <w:t>рее всего, потеряете доверие со стороны банка. Не следует забывать еще и о бюро кр</w:t>
      </w:r>
      <w:r>
        <w:t>е</w:t>
      </w:r>
      <w:r>
        <w:t>дитных и</w:t>
      </w:r>
      <w:r>
        <w:t>сторий, в которые теперь сообщается о любых задержках и проблемах с платежами. Нерадивый плател</w:t>
      </w:r>
      <w:r>
        <w:t>ь</w:t>
      </w:r>
      <w:r>
        <w:t>щик может попасть в черные списки и потом вообще нигде и ник</w:t>
      </w:r>
      <w:r>
        <w:t>о</w:t>
      </w:r>
      <w:r>
        <w:t>гда не получить кредит. В данном случае Вам необходимо:</w:t>
      </w:r>
    </w:p>
    <w:p w:rsidR="00000000" w:rsidRDefault="00762C69">
      <w:pPr>
        <w:spacing w:line="360" w:lineRule="auto"/>
        <w:ind w:firstLine="709"/>
        <w:jc w:val="both"/>
      </w:pPr>
      <w:r>
        <w:t xml:space="preserve">- внимательно перечитать кредитный договор </w:t>
      </w:r>
      <w:r>
        <w:t>в части прав и обязанностей сторон, отве</w:t>
      </w:r>
      <w:r>
        <w:t>т</w:t>
      </w:r>
      <w:r>
        <w:t>ственности заемщика за нарушение срока возврата кредита;</w:t>
      </w:r>
    </w:p>
    <w:p w:rsidR="00000000" w:rsidRDefault="00762C69">
      <w:pPr>
        <w:spacing w:line="360" w:lineRule="auto"/>
        <w:ind w:firstLine="709"/>
        <w:jc w:val="both"/>
      </w:pPr>
      <w:r>
        <w:t>- обратиться в банк с заявлением о невозможности полного выполнения обязательств по кредитному договору с подробным объяснением причин этих затруднений и пред</w:t>
      </w:r>
      <w:r>
        <w:t>пол</w:t>
      </w:r>
      <w:r>
        <w:t>а</w:t>
      </w:r>
      <w:r>
        <w:t>гаемого срока их разрешения, а также существующих возможностей по частичному погашению кред</w:t>
      </w:r>
      <w:r>
        <w:t>и</w:t>
      </w:r>
      <w:r>
        <w:t xml:space="preserve">та; </w:t>
      </w:r>
    </w:p>
    <w:p w:rsidR="00000000" w:rsidRDefault="00762C69">
      <w:pPr>
        <w:spacing w:line="360" w:lineRule="auto"/>
        <w:ind w:firstLine="709"/>
        <w:jc w:val="both"/>
      </w:pPr>
      <w:r>
        <w:t>- не обострять ситуацию с банком, продолжать делать выплаты в максимальном разм</w:t>
      </w:r>
      <w:r>
        <w:t>е</w:t>
      </w:r>
      <w:r>
        <w:t>ре, в котором можно себе позволить. Исполнение своих обязательств по кредит</w:t>
      </w:r>
      <w:r>
        <w:t>у перед банком явл</w:t>
      </w:r>
      <w:r>
        <w:t>я</w:t>
      </w:r>
      <w:r>
        <w:t>ется очень важным моментом, тем более в условиях финансовой нестабильн</w:t>
      </w:r>
      <w:r>
        <w:t>о</w:t>
      </w:r>
      <w:r>
        <w:t>сти.</w:t>
      </w:r>
    </w:p>
    <w:p w:rsidR="00000000" w:rsidRDefault="00762C69">
      <w:pPr>
        <w:spacing w:line="360" w:lineRule="auto"/>
        <w:ind w:firstLine="709"/>
        <w:jc w:val="both"/>
      </w:pPr>
      <w:r>
        <w:rPr>
          <w:color w:val="000000"/>
        </w:rPr>
        <w:t>Ряд банков предлагают кредиты на погашение кредитов в других банках. Причем, новые кредиты, могут быть получены на более благоприятных для заемщика условиях</w:t>
      </w:r>
    </w:p>
    <w:p w:rsidR="00762C69" w:rsidRDefault="00762C69">
      <w:pPr>
        <w:spacing w:line="360" w:lineRule="auto"/>
        <w:ind w:firstLine="709"/>
        <w:jc w:val="both"/>
      </w:pPr>
      <w:r>
        <w:t>В сл</w:t>
      </w:r>
      <w:r>
        <w:t>учае действий кредитной организации, ущемляющих права заемщика, обращаться в Национальный банк Республики Башкортостан по адресу: 450008, г.Уфа, ул.Театральная, 3, т</w:t>
      </w:r>
      <w:r>
        <w:t>е</w:t>
      </w:r>
      <w:r>
        <w:t xml:space="preserve">лефон горячей линии </w:t>
      </w:r>
      <w:r>
        <w:rPr>
          <w:b/>
        </w:rPr>
        <w:t>(347) 279-65-00</w:t>
      </w:r>
      <w:r>
        <w:t xml:space="preserve">, е-mail: bank@ufa.cbr.ru. </w:t>
      </w:r>
    </w:p>
    <w:sectPr w:rsidR="00762C69">
      <w:headerReference w:type="even" r:id="rId7"/>
      <w:headerReference w:type="default" r:id="rId8"/>
      <w:pgSz w:w="11906" w:h="16838" w:code="9"/>
      <w:pgMar w:top="1134" w:right="746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C69" w:rsidRDefault="00762C69">
      <w:r>
        <w:separator/>
      </w:r>
    </w:p>
  </w:endnote>
  <w:endnote w:type="continuationSeparator" w:id="0">
    <w:p w:rsidR="00762C69" w:rsidRDefault="0076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C69" w:rsidRDefault="00762C69">
      <w:r>
        <w:separator/>
      </w:r>
    </w:p>
  </w:footnote>
  <w:footnote w:type="continuationSeparator" w:id="0">
    <w:p w:rsidR="00762C69" w:rsidRDefault="00762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62C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0000" w:rsidRDefault="00762C6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62C6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>PAG</w:instrText>
    </w:r>
    <w:r>
      <w:rPr>
        <w:rStyle w:val="a6"/>
      </w:rPr>
      <w:instrText xml:space="preserve">E  </w:instrText>
    </w:r>
    <w:r>
      <w:rPr>
        <w:rStyle w:val="a6"/>
      </w:rPr>
      <w:fldChar w:fldCharType="separate"/>
    </w:r>
    <w:r w:rsidR="00875E0F">
      <w:rPr>
        <w:rStyle w:val="a6"/>
        <w:noProof/>
      </w:rPr>
      <w:t>2</w:t>
    </w:r>
    <w:r>
      <w:rPr>
        <w:rStyle w:val="a6"/>
      </w:rPr>
      <w:fldChar w:fldCharType="end"/>
    </w:r>
  </w:p>
  <w:p w:rsidR="00000000" w:rsidRDefault="00762C6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7D25"/>
    <w:multiLevelType w:val="multilevel"/>
    <w:tmpl w:val="03D4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20A8B"/>
    <w:multiLevelType w:val="multilevel"/>
    <w:tmpl w:val="4C28F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F5355"/>
    <w:multiLevelType w:val="hybridMultilevel"/>
    <w:tmpl w:val="49FA668A"/>
    <w:lvl w:ilvl="0" w:tplc="0A9C545C">
      <w:start w:val="1"/>
      <w:numFmt w:val="bullet"/>
      <w:lvlText w:val=""/>
      <w:lvlJc w:val="left"/>
      <w:pPr>
        <w:tabs>
          <w:tab w:val="num" w:pos="3261"/>
        </w:tabs>
        <w:ind w:left="3567" w:hanging="360"/>
      </w:pPr>
      <w:rPr>
        <w:rFonts w:ascii="Symbol" w:hAnsi="Symbol" w:hint="default"/>
        <w:sz w:val="16"/>
        <w:szCs w:val="16"/>
      </w:rPr>
    </w:lvl>
    <w:lvl w:ilvl="1" w:tplc="0A9C545C">
      <w:start w:val="1"/>
      <w:numFmt w:val="bullet"/>
      <w:lvlText w:val=""/>
      <w:lvlJc w:val="left"/>
      <w:pPr>
        <w:tabs>
          <w:tab w:val="num" w:pos="1843"/>
        </w:tabs>
        <w:ind w:left="2149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FC462A7"/>
    <w:multiLevelType w:val="multilevel"/>
    <w:tmpl w:val="BBA67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1594"/>
    <w:multiLevelType w:val="multilevel"/>
    <w:tmpl w:val="E7286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7B26C8"/>
    <w:multiLevelType w:val="multilevel"/>
    <w:tmpl w:val="E726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4A25D4"/>
    <w:multiLevelType w:val="hybridMultilevel"/>
    <w:tmpl w:val="F0F6A0E8"/>
    <w:lvl w:ilvl="0" w:tplc="0A9C545C">
      <w:start w:val="1"/>
      <w:numFmt w:val="bullet"/>
      <w:lvlText w:val=""/>
      <w:lvlJc w:val="left"/>
      <w:pPr>
        <w:tabs>
          <w:tab w:val="num" w:pos="3261"/>
        </w:tabs>
        <w:ind w:left="3567" w:hanging="360"/>
      </w:pPr>
      <w:rPr>
        <w:rFonts w:ascii="Symbol" w:hAnsi="Symbol" w:hint="default"/>
        <w:sz w:val="16"/>
        <w:szCs w:val="16"/>
      </w:rPr>
    </w:lvl>
    <w:lvl w:ilvl="1" w:tplc="0A9C545C">
      <w:start w:val="1"/>
      <w:numFmt w:val="bullet"/>
      <w:lvlText w:val=""/>
      <w:lvlJc w:val="left"/>
      <w:pPr>
        <w:tabs>
          <w:tab w:val="num" w:pos="1843"/>
        </w:tabs>
        <w:ind w:left="2149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FEE1958"/>
    <w:multiLevelType w:val="hybridMultilevel"/>
    <w:tmpl w:val="133C2A32"/>
    <w:lvl w:ilvl="0" w:tplc="0A9C545C">
      <w:start w:val="1"/>
      <w:numFmt w:val="bullet"/>
      <w:lvlText w:val=""/>
      <w:lvlJc w:val="left"/>
      <w:pPr>
        <w:tabs>
          <w:tab w:val="num" w:pos="3261"/>
        </w:tabs>
        <w:ind w:left="3567" w:hanging="360"/>
      </w:pPr>
      <w:rPr>
        <w:rFonts w:ascii="Symbol" w:hAnsi="Symbol" w:hint="default"/>
        <w:sz w:val="16"/>
        <w:szCs w:val="16"/>
      </w:rPr>
    </w:lvl>
    <w:lvl w:ilvl="1" w:tplc="0A9C545C">
      <w:start w:val="1"/>
      <w:numFmt w:val="bullet"/>
      <w:lvlText w:val=""/>
      <w:lvlJc w:val="left"/>
      <w:pPr>
        <w:tabs>
          <w:tab w:val="num" w:pos="1843"/>
        </w:tabs>
        <w:ind w:left="2149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5E0F"/>
    <w:rsid w:val="00762C69"/>
    <w:rsid w:val="0087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aliases w:val="Знак Знак Знак Знак Знак Знак Знак Знак Знак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 Знак Знак Знак Знак Знак Знак Знак Знак Знак Знак Знак"/>
    <w:basedOn w:val="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 Знак Знак1 Знак Знак Знак Знак Знак Знак Знак Знак Знак"/>
    <w:basedOn w:val="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 Знак1 Знак Знак Знак Знак Знак"/>
    <w:basedOn w:val="a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12">
    <w:name w:val="toc 1"/>
    <w:basedOn w:val="a"/>
    <w:next w:val="a"/>
    <w:autoRedefine/>
    <w:semiHidden/>
    <w:pPr>
      <w:tabs>
        <w:tab w:val="right" w:leader="dot" w:pos="9628"/>
      </w:tabs>
      <w:spacing w:before="120" w:after="120" w:line="360" w:lineRule="auto"/>
    </w:pPr>
    <w:rPr>
      <w:b/>
      <w:bCs/>
      <w:caps/>
      <w:sz w:val="20"/>
      <w:szCs w:val="20"/>
    </w:rPr>
  </w:style>
  <w:style w:type="paragraph" w:styleId="2">
    <w:name w:val="toc 2"/>
    <w:basedOn w:val="a"/>
    <w:next w:val="a"/>
    <w:autoRedefine/>
    <w:semiHidden/>
    <w:pPr>
      <w:ind w:left="240"/>
    </w:pPr>
    <w:rPr>
      <w:smallCaps/>
      <w:sz w:val="20"/>
      <w:szCs w:val="20"/>
    </w:rPr>
  </w:style>
  <w:style w:type="paragraph" w:styleId="3">
    <w:name w:val="toc 3"/>
    <w:basedOn w:val="a"/>
    <w:next w:val="a"/>
    <w:autoRedefine/>
    <w:semiHidden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character" w:styleId="a7">
    <w:name w:val="Hyperlink"/>
    <w:semiHidden/>
    <w:rPr>
      <w:color w:val="0000FF"/>
      <w:u w:val="single"/>
    </w:rPr>
  </w:style>
  <w:style w:type="character" w:styleId="a8">
    <w:name w:val="Strong"/>
    <w:qFormat/>
    <w:rPr>
      <w:b/>
      <w:bCs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semiHidden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5903</Characters>
  <Application>Microsoft Office Word</Application>
  <DocSecurity>0</DocSecurity>
  <Lines>113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ПАМЯТКИ ПО ИСПОЛЬЗОВАНИЮ </vt:lpstr>
    </vt:vector>
  </TitlesOfParts>
  <Company>NB RB</Company>
  <LinksUpToDate>false</LinksUpToDate>
  <CharactersWithSpaces>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ПАМЯТКИ ПО ИСПОЛЬЗОВАНИЮ</dc:title>
  <dc:creator>80DuchenkoAA</dc:creator>
  <cp:lastModifiedBy>А&amp;Н</cp:lastModifiedBy>
  <cp:revision>2</cp:revision>
  <dcterms:created xsi:type="dcterms:W3CDTF">2019-07-23T11:56:00Z</dcterms:created>
  <dcterms:modified xsi:type="dcterms:W3CDTF">2019-07-23T11:56:00Z</dcterms:modified>
</cp:coreProperties>
</file>