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F4" w:rsidRDefault="006C1FF4" w:rsidP="006C1FF4">
      <w:pPr>
        <w:pStyle w:val="1"/>
      </w:pPr>
      <w:r>
        <w:t>Федеральный закон от 21.12.2013 N 353-ФЗ (ред. от 02.08.2019)</w:t>
      </w:r>
      <w:r>
        <w:br/>
      </w:r>
      <w:r>
        <w:t xml:space="preserve"> "О потребительском кредите (займе)"</w:t>
      </w:r>
    </w:p>
    <w:p w:rsidR="006C1FF4" w:rsidRDefault="006C1FF4" w:rsidP="006C1FF4">
      <w:pPr>
        <w:pStyle w:val="2"/>
      </w:pPr>
      <w:r>
        <w:t>Статья 6. Полная стоимость потребительского кредита (займа)</w:t>
      </w:r>
    </w:p>
    <w:p w:rsidR="006C1FF4" w:rsidRDefault="006C1FF4">
      <w:r>
        <w:t>….</w:t>
      </w:r>
    </w:p>
    <w:p w:rsidR="008735EE" w:rsidRPr="006C1FF4" w:rsidRDefault="006C1FF4">
      <w:r w:rsidRPr="006C1FF4">
        <w:t xml:space="preserve">11. </w:t>
      </w:r>
      <w:proofErr w:type="gramStart"/>
      <w:r w:rsidRPr="006C1FF4">
        <w:t xml:space="preserve">На момент заключения договора потребительского кредита (займа) полная стоимость потребительского кредита (займа) в процентах годовых не может превышать наименьшую из следующих величин: </w:t>
      </w:r>
      <w:bookmarkStart w:id="0" w:name="_GoBack"/>
      <w:r w:rsidRPr="006C1FF4">
        <w:rPr>
          <w:b/>
        </w:rPr>
        <w:t>365 процентов годовых</w:t>
      </w:r>
      <w:bookmarkEnd w:id="0"/>
      <w:r w:rsidRPr="006C1FF4">
        <w:t xml:space="preserve"> или рассчитанное Банком России среднерыночное значение полной стоимости потребительского кредита (займа) в процентах годовых соответствующей категории потребительского кредита (займа), применяемое в соответствующем календарном квартале, более чем на одну треть.</w:t>
      </w:r>
      <w:proofErr w:type="gramEnd"/>
      <w:r w:rsidRPr="006C1FF4">
        <w:t xml:space="preserve"> В случае существенного изменения рыночных условий, влияющих на полную стоимость потребительского кредита (займа) в процентах годовых, нормативным актом Банка России может быть установлен период, в течение которого указанное в настоящей части ограничение не подлежит применению.</w:t>
      </w:r>
    </w:p>
    <w:sectPr w:rsidR="008735EE" w:rsidRPr="006C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8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2019-10-01T13:56:00Z</dcterms:created>
  <dcterms:modified xsi:type="dcterms:W3CDTF">2019-10-01T13:58:00Z</dcterms:modified>
</cp:coreProperties>
</file>