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66" w:rsidRPr="00107266" w:rsidRDefault="00107266" w:rsidP="00107266">
      <w:pPr>
        <w:pStyle w:val="1"/>
        <w:jc w:val="center"/>
      </w:pPr>
      <w:r w:rsidRPr="00107266">
        <w:t xml:space="preserve">Федеральный закон от 18 июля 2009 г. </w:t>
      </w:r>
      <w:r w:rsidRPr="00107266">
        <w:rPr>
          <w:lang w:val="en-US"/>
        </w:rPr>
        <w:t>N</w:t>
      </w:r>
      <w:r w:rsidRPr="00107266">
        <w:t xml:space="preserve"> 190-ФЗ</w:t>
      </w:r>
      <w:r w:rsidRPr="00107266">
        <w:br/>
        <w:t xml:space="preserve"> "О кредитной кооперации"</w:t>
      </w:r>
    </w:p>
    <w:p w:rsidR="00F2172A" w:rsidRDefault="00F2172A" w:rsidP="00F2172A">
      <w:pPr>
        <w:pStyle w:val="2"/>
        <w:jc w:val="center"/>
      </w:pPr>
      <w:r>
        <w:t>Статья 3. Деятельность кредитного кооператива</w:t>
      </w:r>
    </w:p>
    <w:p w:rsidR="00F2172A" w:rsidRDefault="00F2172A" w:rsidP="00F2172A"/>
    <w:p w:rsidR="00F2172A" w:rsidRDefault="00F2172A" w:rsidP="00F2172A">
      <w:r>
        <w:t>1. Кредитный кооператив является некоммерческой организацией. Деятельность кредитного кооператива состоит в организации финансовой взаимопомощи членов кредитного кооператива (пайщиков) посредством:</w:t>
      </w:r>
    </w:p>
    <w:p w:rsidR="00F2172A" w:rsidRDefault="00F2172A" w:rsidP="00F2172A"/>
    <w:p w:rsidR="00F2172A" w:rsidRDefault="00F2172A" w:rsidP="00F2172A">
      <w:r>
        <w:t xml:space="preserve">1) объединения </w:t>
      </w:r>
      <w:proofErr w:type="spellStart"/>
      <w:r>
        <w:t>паенакоплений</w:t>
      </w:r>
      <w:proofErr w:type="spellEnd"/>
      <w:r>
        <w:t xml:space="preserve"> (паев) и привлечения денежных сре</w:t>
      </w:r>
      <w:proofErr w:type="gramStart"/>
      <w:r>
        <w:t>дств чл</w:t>
      </w:r>
      <w:proofErr w:type="gramEnd"/>
      <w:r>
        <w:t>енов кредитного кооператива (пайщиков) и иных денежных средств в порядке, определенном настоящим Федеральным законом, иными федеральными законами и уставом кредитного кооператива;</w:t>
      </w:r>
    </w:p>
    <w:p w:rsidR="00F2172A" w:rsidRDefault="00F2172A" w:rsidP="00F2172A"/>
    <w:p w:rsidR="00F2172A" w:rsidRDefault="00F2172A" w:rsidP="00F2172A">
      <w:r>
        <w:t>2) размещения указанных в пункте 1 настоящей части денежных средств путем предоставления займов членам кредитного кооператива (пайщикам) для удовлетворения их финансовых потребностей.</w:t>
      </w:r>
    </w:p>
    <w:p w:rsidR="00F2172A" w:rsidRDefault="00F2172A" w:rsidP="00F2172A"/>
    <w:p w:rsidR="00F2172A" w:rsidRDefault="00F2172A" w:rsidP="00F2172A">
      <w:r>
        <w:t>2. Кредитный кооператив помимо организации финансовой взаимопомощи своих членов вправе заниматься иными видами деятельности с учетом ограничений, установленных статьей 6 настоящего Федерального закона, при условии, если такая деятельность служит достижению целей, ради которых создан кредитный кооператив, соответствует этим целям и предусмотрена уставом кредитного кооператива.</w:t>
      </w:r>
    </w:p>
    <w:p w:rsidR="00F2172A" w:rsidRDefault="00F2172A" w:rsidP="00F2172A"/>
    <w:p w:rsidR="00F2172A" w:rsidRDefault="00F2172A" w:rsidP="00F2172A">
      <w:r>
        <w:t>3. Кредитный кооператив осуществляет свою деятельность на основе следующих принципов:</w:t>
      </w:r>
    </w:p>
    <w:p w:rsidR="00F2172A" w:rsidRDefault="00F2172A" w:rsidP="00F2172A"/>
    <w:p w:rsidR="00F2172A" w:rsidRDefault="00F2172A" w:rsidP="00F2172A">
      <w:r>
        <w:t>1) финансовой взаимопомощи членов кредитного кооператива (пайщиков);</w:t>
      </w:r>
    </w:p>
    <w:p w:rsidR="00F2172A" w:rsidRDefault="00F2172A" w:rsidP="00F2172A"/>
    <w:p w:rsidR="00F2172A" w:rsidRDefault="00F2172A" w:rsidP="00F2172A">
      <w:r>
        <w:t>2) ограничения участия в деятельности кредитного кооператива лиц, не являющихся его членами;</w:t>
      </w:r>
    </w:p>
    <w:p w:rsidR="00F2172A" w:rsidRDefault="00F2172A" w:rsidP="00F2172A"/>
    <w:p w:rsidR="00F2172A" w:rsidRDefault="00F2172A" w:rsidP="00F2172A">
      <w:r>
        <w:t>3) добровольности вступления в кредитный кооператив и свободы выхода из него независимо от согласия других членов кредитного кооператива (пайщиков);</w:t>
      </w:r>
    </w:p>
    <w:p w:rsidR="00F2172A" w:rsidRDefault="00F2172A" w:rsidP="00F2172A"/>
    <w:p w:rsidR="00F2172A" w:rsidRDefault="00F2172A" w:rsidP="00F2172A">
      <w:r>
        <w:t>4) самоуправления кредитного кооператива, обеспечиваемого участием его членов (пайщиков) в управлении кредитным кооперативом;</w:t>
      </w:r>
    </w:p>
    <w:p w:rsidR="00F2172A" w:rsidRDefault="00F2172A" w:rsidP="00F2172A"/>
    <w:p w:rsidR="00F2172A" w:rsidRDefault="00F2172A" w:rsidP="00F2172A">
      <w:r>
        <w:t>5) равенства прав членов кредитного кооператива (пайщиков) при принятии решений органами кредитного кооператива независимо от размера внесенных членом кредитного кооператива (пайщиком) взносов (один член кредитного кооператива (пайщик) - один голос);</w:t>
      </w:r>
    </w:p>
    <w:p w:rsidR="00F2172A" w:rsidRDefault="00F2172A" w:rsidP="00F2172A"/>
    <w:p w:rsidR="00F2172A" w:rsidRDefault="00F2172A" w:rsidP="00F2172A">
      <w:r>
        <w:t>6) равенства доступа членов кредитного кооператива (пайщиков) к участию в процессе финансовой взаимопомощи и иным услугам кредитного кооператива;</w:t>
      </w:r>
    </w:p>
    <w:p w:rsidR="00F2172A" w:rsidRDefault="00F2172A" w:rsidP="00F2172A"/>
    <w:p w:rsidR="00F2172A" w:rsidRDefault="00F2172A" w:rsidP="00F2172A">
      <w:r>
        <w:t>7) равенства доступа членов кредитного кооператива (пайщиков) к информации о деятельности кредитного кооператива;</w:t>
      </w:r>
    </w:p>
    <w:p w:rsidR="00F2172A" w:rsidRDefault="00F2172A" w:rsidP="00F2172A"/>
    <w:p w:rsidR="00F2172A" w:rsidRDefault="00F2172A" w:rsidP="00F2172A">
      <w:r>
        <w:t>8) солидарного несения членами кредитного кооператива (пайщиками)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(пайщиков).</w:t>
      </w:r>
    </w:p>
    <w:p w:rsidR="00F2172A" w:rsidRDefault="00F2172A" w:rsidP="00F2172A"/>
    <w:p w:rsidR="00A436E1" w:rsidRDefault="00F2172A" w:rsidP="00F2172A">
      <w:bookmarkStart w:id="0" w:name="_GoBack"/>
      <w:bookmarkEnd w:id="0"/>
      <w:r>
        <w:t>4. Органы государственной власти, органы местного самоуправления и Банк России не вправе вмешиваться в деятельность кредитных кооперативов, за исключением случаев, предусмотренных федеральными законами.</w:t>
      </w:r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6"/>
    <w:rsid w:val="00107266"/>
    <w:rsid w:val="00A436E1"/>
    <w:rsid w:val="00F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7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7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2019-08-10T08:30:00Z</dcterms:created>
  <dcterms:modified xsi:type="dcterms:W3CDTF">2019-08-10T08:30:00Z</dcterms:modified>
</cp:coreProperties>
</file>