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66" w:rsidRPr="00107266" w:rsidRDefault="00107266" w:rsidP="00107266">
      <w:pPr>
        <w:pStyle w:val="1"/>
        <w:jc w:val="center"/>
      </w:pPr>
      <w:r w:rsidRPr="00107266">
        <w:t xml:space="preserve">Федеральный закон от 18 июля 2009 г. </w:t>
      </w:r>
      <w:r w:rsidRPr="00107266">
        <w:rPr>
          <w:lang w:val="en-US"/>
        </w:rPr>
        <w:t>N</w:t>
      </w:r>
      <w:r w:rsidRPr="00107266">
        <w:t xml:space="preserve"> 190-ФЗ</w:t>
      </w:r>
      <w:r w:rsidRPr="00107266">
        <w:br/>
      </w:r>
      <w:bookmarkStart w:id="0" w:name="_GoBack"/>
      <w:bookmarkEnd w:id="0"/>
      <w:r w:rsidRPr="00107266">
        <w:t xml:space="preserve"> "О кредитной кооперации"</w:t>
      </w:r>
    </w:p>
    <w:p w:rsidR="00107266" w:rsidRDefault="00107266" w:rsidP="00107266">
      <w:pPr>
        <w:pStyle w:val="2"/>
      </w:pPr>
      <w:r>
        <w:t>Статья 4. Порядок осуществления деятельности кредитного кооператива</w:t>
      </w:r>
    </w:p>
    <w:p w:rsidR="00107266" w:rsidRDefault="00107266" w:rsidP="00107266"/>
    <w:p w:rsidR="00107266" w:rsidRDefault="00107266" w:rsidP="00107266">
      <w:r>
        <w:t>1. Кредитный кооператив привлекает денежные средства своих членов на основании:</w:t>
      </w:r>
    </w:p>
    <w:p w:rsidR="00107266" w:rsidRDefault="00107266" w:rsidP="00107266"/>
    <w:p w:rsidR="00107266" w:rsidRDefault="00107266" w:rsidP="00107266">
      <w:r>
        <w:t>1) договоров займа, заключаемых с юридическими лицами;</w:t>
      </w:r>
    </w:p>
    <w:p w:rsidR="00107266" w:rsidRDefault="00107266" w:rsidP="00107266"/>
    <w:p w:rsidR="00107266" w:rsidRDefault="00107266" w:rsidP="00107266">
      <w:r>
        <w:t>2) договоров передачи личных сбережений, заключаемых с физическими лицами в порядке, предусмотренном настоящим Федеральным законом.</w:t>
      </w:r>
    </w:p>
    <w:p w:rsidR="00107266" w:rsidRDefault="00107266" w:rsidP="00107266"/>
    <w:p w:rsidR="00107266" w:rsidRDefault="00107266" w:rsidP="00107266">
      <w:r>
        <w:t>2. Кредитный кооператив предоставляет займы своим членам на основании договоров займа, заключаемых между кредитным кооперативом и заемщиком - членом кредитного кооператива (пайщиком). Кредитный кооператив вправе осуществлять профессиональную деятельность по предоставлению потребительских займов своим членам в порядке, установленном Федеральным законом "О потребительском кредите (займе)".</w:t>
      </w:r>
    </w:p>
    <w:p w:rsidR="00107266" w:rsidRDefault="00107266" w:rsidP="00107266"/>
    <w:p w:rsidR="00A436E1" w:rsidRDefault="00107266" w:rsidP="00107266">
      <w:r>
        <w:t>3. Возврат займа членом кредитного кооператива (пайщиком) может обеспечиваться поручительством, залогом, а также иными предусмотренными федеральными законами или договором займа способами.</w:t>
      </w:r>
    </w:p>
    <w:sectPr w:rsidR="00A43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66"/>
    <w:rsid w:val="00107266"/>
    <w:rsid w:val="00A4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72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7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72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07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72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7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72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07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2019-08-10T08:27:00Z</dcterms:created>
  <dcterms:modified xsi:type="dcterms:W3CDTF">2019-08-10T08:28:00Z</dcterms:modified>
</cp:coreProperties>
</file>