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21" w:rsidRDefault="00644521" w:rsidP="00644521">
      <w:pPr>
        <w:pStyle w:val="1"/>
        <w:jc w:val="center"/>
      </w:pPr>
      <w:r>
        <w:t>Гражданский кодекс Российской Федерации (часть вторая)</w:t>
      </w:r>
      <w:r w:rsidRPr="00644521">
        <w:br/>
      </w:r>
      <w:r>
        <w:t xml:space="preserve">от 26.01.1996 N 14-ФЗ (ред. от 29.07.2018, с изм. от 03.07.2019) (с изм. и доп., вступ. в силу </w:t>
      </w:r>
      <w:proofErr w:type="gramStart"/>
      <w:r>
        <w:t>с</w:t>
      </w:r>
      <w:proofErr w:type="gramEnd"/>
      <w:r>
        <w:t xml:space="preserve"> 30.12.2018)</w:t>
      </w:r>
    </w:p>
    <w:p w:rsidR="00644521" w:rsidRDefault="00644521" w:rsidP="00644521">
      <w:pPr>
        <w:rPr>
          <w:lang w:val="en-US"/>
        </w:rPr>
      </w:pPr>
    </w:p>
    <w:p w:rsidR="00644521" w:rsidRDefault="00644521" w:rsidP="00644521">
      <w:pPr>
        <w:pStyle w:val="2"/>
        <w:jc w:val="center"/>
      </w:pPr>
      <w:r>
        <w:t>ГК РФ Статья 809. Проценты по договору займа</w:t>
      </w:r>
    </w:p>
    <w:p w:rsidR="00644521" w:rsidRDefault="00644521" w:rsidP="00644521">
      <w:pPr>
        <w:jc w:val="center"/>
      </w:pPr>
      <w:r>
        <w:t xml:space="preserve">(в ред. </w:t>
      </w:r>
      <w:bookmarkStart w:id="0" w:name="_GoBack"/>
      <w:bookmarkEnd w:id="0"/>
      <w:r>
        <w:t>Федерального закона от 26.07.2017 N 212-ФЗ)</w:t>
      </w:r>
    </w:p>
    <w:p w:rsidR="00644521" w:rsidRDefault="00644521" w:rsidP="00644521"/>
    <w:p w:rsidR="00644521" w:rsidRDefault="00644521" w:rsidP="00644521">
      <w:r>
        <w:t>1. Если иное не предусмотрено законом или договором займа, займодавец имеет право на получение с заемщика процентов за пользование займом в размерах и в порядке, определенных договором. При отсутствии в договоре условия о размере процентов за пользование займом их размер определяется ключевой ставкой Банка России, действовавшей в соответствующие периоды.</w:t>
      </w:r>
    </w:p>
    <w:p w:rsidR="00644521" w:rsidRDefault="00644521" w:rsidP="00644521">
      <w:r>
        <w:t xml:space="preserve">2. </w:t>
      </w:r>
      <w:proofErr w:type="gramStart"/>
      <w:r>
        <w:t>Размер процентов за пользование займом может быть установлен в договоре с применением ставки в процентах годовых в виде фиксированной величины, с применением ставки в процентах годовых, величина которой может изменяться в зависимости от предусмотренных договором условий, в том числе в зависимости от изменения переменной величины, либо иным путем, позволяющим определить надлежащий размер процентов на момент их уплаты.</w:t>
      </w:r>
      <w:proofErr w:type="gramEnd"/>
    </w:p>
    <w:p w:rsidR="00644521" w:rsidRDefault="00644521" w:rsidP="00644521">
      <w:r>
        <w:t>3. При отсутствии иного соглашения проценты за пользование займом выплачиваются ежемесячно до дня возврата займа включительно.</w:t>
      </w:r>
    </w:p>
    <w:p w:rsidR="00644521" w:rsidRDefault="00644521" w:rsidP="00644521">
      <w:r>
        <w:t>4. Договор займа предполагается беспроцентным, если в нем прямо не предусмотрено иное, в случаях, когда:</w:t>
      </w:r>
    </w:p>
    <w:p w:rsidR="00644521" w:rsidRDefault="00644521" w:rsidP="00644521">
      <w:r>
        <w:t>договор заключен между гражданами, в том числе индивидуальными предпринимателями, на сумму, не превышающую ста тысяч рублей;</w:t>
      </w:r>
    </w:p>
    <w:p w:rsidR="00644521" w:rsidRDefault="00644521" w:rsidP="00644521">
      <w:r>
        <w:t>по договору заемщику передаются не деньги, а другие вещи, определенные родовыми признаками.</w:t>
      </w:r>
    </w:p>
    <w:p w:rsidR="00644521" w:rsidRDefault="00644521" w:rsidP="00644521">
      <w:r>
        <w:t xml:space="preserve">5. </w:t>
      </w:r>
      <w:proofErr w:type="gramStart"/>
      <w:r>
        <w:t>Размер процентов за пользование займом по договору займа, заключенному между гражданами или между юридическим лицом, не осуществляющим профессиональной деятельности по предоставлению потребительских займов, и заемщиком-гражданином, в два и более раза превышающий обычно взимаемые в подобных случаях проценты и поэтому являющийся чрезмерно обременительным для должника (ростовщические проценты), может быть уменьшен судом до размера процентов, обычно взимаемых при сравнимых обстоятельствах.</w:t>
      </w:r>
      <w:proofErr w:type="gramEnd"/>
    </w:p>
    <w:p w:rsidR="00A436E1" w:rsidRDefault="00644521" w:rsidP="00644521">
      <w:r>
        <w:t>6. В случае возврата досрочно займа, предоставленного под проценты в соответствии с пунктом 2 статьи 810 настоящего Кодекса, займодавец имеет право на получение с заемщика процентов по договору займа, начисленных включительно до дня возврата суммы займа полностью или ее части.</w:t>
      </w:r>
    </w:p>
    <w:sectPr w:rsidR="00A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21"/>
    <w:rsid w:val="00644521"/>
    <w:rsid w:val="00A4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45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4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4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45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4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4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2019-08-10T08:06:00Z</dcterms:created>
  <dcterms:modified xsi:type="dcterms:W3CDTF">2019-08-10T08:07:00Z</dcterms:modified>
</cp:coreProperties>
</file>