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ED" w:rsidRPr="00DD11ED" w:rsidRDefault="00DD11ED" w:rsidP="00DD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aps/>
          <w:color w:val="00AED1"/>
          <w:sz w:val="47"/>
          <w:szCs w:val="47"/>
          <w:shd w:val="clear" w:color="auto" w:fill="EBEBEB"/>
          <w:lang w:eastAsia="ru-RU"/>
        </w:rPr>
        <w:t>СОГЛАШЕНИЕ ОБ ИСПОЛЬЗОВАНИИ АНАЛОГА СОБСТВЕННОРУЧНОЙ ПОДПИСИ (АСП)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Настоящее Соглашение определяет условия использования аналогов собственноручной подписи в ходе обмена документами между ООО МКК «СМСФИНАНС» (далее по тексту – Общество) и пользователями сайта www.smsfinance.ru, Мобильного приложения Общества, присоединившимися к условиям настоящего Соглашения (далее по тексту - Заемщик).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Присоединившись к условиям настоящего Соглашения об использовании АСП на сайте www.smsfinance.ru, с помощью мобильного приложения, осуществляя дальнейшее использование этого сайта, мобильного приложения, пользователь безоговорочно присоединяется к условиям настоящего Соглашения.</w:t>
      </w:r>
    </w:p>
    <w:p w:rsidR="00DD11ED" w:rsidRPr="00DD11ED" w:rsidRDefault="00DD11ED" w:rsidP="00DD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1. ТЕРМИНЫ И ОПРЕДЕЛЕНИЯ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Правила - правила предоставления и обслуживания микрозаймов Общества с ограниченной ответственностью Микрокредитной компании «СМСФИНАНС».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1.2.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Общество – Общество с ограниченной ответственностью Микрокредитная компания «СМСФИНАНС» (ОГРН: 1117746198998, ИНН/КПП: 7729677643/770501001, адрес места нахождения: 115093, ГОРОД МОСКВА, УЛИЦА ЛЮСИНОВСКАЯ, ДОМ 36, СТРОЕНИЕ 2, ЭТ/ПОМ/КОМ 1/1/5).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1.3.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Договор Микрозайма (далее — Договор) — договор, заключенный между Обществом и Клиентом в рамках настоящих Правил, в порядке, установленном соответствующим Приложением, на условиях, согласованных Обществом и Заемщиком в Индивидуальных условиях договора потребительского микрозайма, приведенных в Общих условиях договора потребительского микрозайма, размещенных Обществом в Личном кабинете Клиента и изложенных в Заявлении Клиента, путем Акцепта Клиентом Индивидуальных условий, сформированных Обществом.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lastRenderedPageBreak/>
        <w:t>1.4.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Микрозайм — денежные средства, предоставляемые Обществом Заемщику в соответствии с Договором Микрозайма.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1.5.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Клиент — физическое лицо, выполнившее действия по Акцепту настоящих Правил и заключившие соглашение об использовании АСП.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1.6.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Заявка – заявка на получение потребительского займа, которая состоит из Анкеты и данных о займе, который желает получить Заемщик. В Заявке должна содержаться сумма денежных средств, которую желает получить Заемщик, и срок, на который он желает получить эту сумму.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1.7.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Анкета – электронный документ, содержащий данные о Заемщике, предоставленные Заемщиком в ходе регистрации, форма которой размещена на Сайте Общества.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1.8.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АСП (Электронная подпись)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информацию, обладателями которой, согласно настоящему договору являются Общество (Заимодавец) и Клиент (Заемщик).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1.9.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АСП 1 – аналог собственноручной подписи Заёмщика в виде пароля (числового/буквенного) – проверочный код, присвоенный Заёмщику, полученный им на номер мобильного телефона, принадлежащего заёмщику, и необходимый для получения денежных средств (суммы Микрозайма).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1.10.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Мобильное приложение — программное обеспечение для мобильных устройств, разработанное для использования сервиса Общества, установленная и запущенная на телефоне, коммуникаторе, смартфоне и т.д.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1.11.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«Сайт» — веб-сайт в информационно-телекоммуникационной сети Интернет с адресом www.smsfinance.ru, где размещена информация о деятельности Общества. Графический интерфейс Сайта предназначен для предоставления потребительских займов.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1.12.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«Личный кабинет» — индивидуальный информационный раздел Заемщика на сайте/Мобильном приложении Общества, доступ к которому осуществляется по защищенному соединению.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lastRenderedPageBreak/>
        <w:t>1.13.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«Политика конфиденциальности» – политика конфиденциальности, которая описывает хранение и обработку персональных данных Заемщиков.</w:t>
      </w:r>
    </w:p>
    <w:p w:rsidR="00DD11ED" w:rsidRPr="00DD11ED" w:rsidRDefault="00DD11ED" w:rsidP="00DD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2. ПРЕДМЕТ СОГЛАШЕНИЯ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2.1.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Настоящее Соглашение определяет порядок и условия применения АСП Заемщика в процессе использования Сайта, Мобильного приложения для обмена электронными документами между Сторонами, для заключения, изменения и исполнения ими Договора Микрозайма, а также определяет права и обязанности Сторон, возникающие в связи с формированием, отправкой и получением электронных документов с использованием Сайта/Мобильного приложения.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2.2.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В целях обеспечения возможности электронного взаимодействия между Сторонами, Общество предоставляет Заемщику ключи электронной подписи, ведет и обновляет реестр выданных ключей, поддерживает функционирование Системы, а также совершает иные действия, предусмотренные настоящим Соглашением.</w:t>
      </w:r>
    </w:p>
    <w:p w:rsidR="00DD11ED" w:rsidRPr="00DD11ED" w:rsidRDefault="00DD11ED" w:rsidP="00DD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3. ИСПОЛЬЗОВАНИЕ АСП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3.1.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В соответствии с ч. 2 ст. 160 Гражданского Кодекса РФ и ч. 2 ст. 6 Закона «Об электронной подписи», Стороны договорились о том, что все документы, соответствующие требованиям п. 3.2. настоящего Соглашения, считаются подписанными АСП Заемщиком.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3.2.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Электронный документ считается подписанным АСП Заемщиком, если: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3.2.1.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Электронный документ создан и (или) отправлен с использованием системы Сайта/Мобильного приложения ООО МКК «СМСФИНАНС»;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3.2.2.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В текст электронного документа включен Идентификатор, сгенерированный системой на основании АСП-1, введенного Заемщиком в специальное интерактивное поле на Сайте/Мобильном приложении.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3.3.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Сообщение, содержащее АСП-1, направляется на Зарегистрированный номер Заемщика и таким образом считается предоставленным лично Заемщику с сохранением конфиденциальности АСП-1.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lastRenderedPageBreak/>
        <w:t>3.4.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Предоставленный Заемщику АСП-1 может быть однократно использован для подписания электронного документа, созданного и (или) отправляемого с использованием Системы. Предоставление АСП-1 осуществляется при получении электронного запроса Пользователя, направленного Обществу посредством функциональных возможностей интерфейса Сайта/Мобильного приложения. При неиспользовании АСП-1 для подписания электронного документа или совершения иного действия на Сайте/в Мобильном приложении в течение 1 минуты срок действия АСП-1 истекает и для совершения желаемого действия Заемщик должен получить новый АСП-1.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3.5.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Стороны договорились, что любая информация, подписанная АСП Заемщиком, признается электронным документом, равнозначным документу на бумажном носителе, подписанному собственноручной подписью Заемщика и, соответственно, порождает идентичные такому документу юридические последствия.</w:t>
      </w:r>
    </w:p>
    <w:p w:rsidR="00DD11ED" w:rsidRPr="00DD11ED" w:rsidRDefault="00DD11ED" w:rsidP="00DD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4. ПРАВИЛА ПРОВЕРКИ ЭЛЕКТРОННОЙ ПОДПИСИ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4.1.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Факт подписания электронного документа Заемщиком устанавливается путем сопоставления сведений: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4.1.1.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Идентификатора, включенного электронного документа;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4.1.2.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АСП-1, использованного для подписания электронного документа;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4.1.3.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Информации о предоставлении АСП-1, определенному Заемщику, хранящейся в системе;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4.1.4.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Технических данных об активности Заемщика в ходе использования Сайта/ Мобильного приложения, автоматически зафиксированных в электронных журналах Системы.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4.2.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Общество вправе осуществлять хранение электронных документов, которые были созданы, переданы или приняты Сторонами в процессе использования системы Общества. Кроме того, являющаяся частью системы Общества автоматическая система протоколирования (создания логов) активности Заемщика позволяет Сторонам достоверно определить, каким Заемщиком и в какое время был сформирован, подписан или отправлен тот или иной электронный документ.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lastRenderedPageBreak/>
        <w:t>4.3.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Стороны соглашаются, что указанный в п. 4.1. настоящего Соглашения способ определения Заемщика, создавшего и подписавшего электронный документ, является достаточным для цели достоверной идентификации Заемщика и исполнения настоящего Соглашения.</w:t>
      </w:r>
    </w:p>
    <w:p w:rsidR="00DD11ED" w:rsidRPr="00DD11ED" w:rsidRDefault="00DD11ED" w:rsidP="00DD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5. КОНФИДЕНЦИАЛЬНОСТЬ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5.1.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Заемщик обязан: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5.1.1.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Не разглашать информацию о средствах идентификации и конфиденциального АСП-1, полученных Заемщиком в целях формирования АСП, а также предпринимать все меры, необходимые для сохранения этих сведений в тайне;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5.1.2.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Не передавать третьим лицам SIM-карту, которая обеспечивает возможность использовать Зарегистрированный номер, а также предпринимать все меры, необходимые для того, чтобы третьи лица не получили возможность использования указанной SIM-карты;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5.1.3.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Не предоставлять третьим лицам доступ к Зарегистрированному почтовому ящику, а также предпринимать все меры для того, чтобы информация, необходимая для такого доступа (логин и пароль), не стали известна третьим лицам.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5.1.4.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Незамедлительно сообщать Обществу о нарушении секретности сведений, указанных в п.п. 5.1.1. - 5.1.3., а также о возникновении у Заемщика подозрений в нарушении их секретности, одним из следующих способов: - путем направления электронного сообщения на электронный адрес Общества (соответствующее сообщение должно содержать указание на имя, фамилию и отчество Заемщика, а также быть направлено с Зарегистрированного почтового ящика); - путем обращения в службу поддержки Общества (при обращении по телефону Заемщик должен предоставить сведения, позволяющие идентифицировать Заемщика: сведения о полученных займах, паспортные данные, адреса мест жительства, иные сведения, указанные ранее в Заявке).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5.2.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Заемщик полностью несет риск всех неблагоприятных последствий, которые могут наступить в связи с неисполнением обязанностей, предусмотренных п.п. 5.1.1 - 5.1.4, в том числе риски, связанные с негативными последствиями недобросовестных действий третьих лиц, получивших вышеуказанную информацию.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lastRenderedPageBreak/>
        <w:t>5.3.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Система обеспечивает конфиденциальность информации о АСП-1 Заемщика. Доступ к сведениям об АСП-1, Логине и Пароле закрепленных за Заемщиком, доступны исключительно уполномоченным сотрудникам Общества в соответствии с политикой информационной безопасности, принятой в Обществе.</w:t>
      </w:r>
    </w:p>
    <w:p w:rsidR="00DD11ED" w:rsidRPr="00DD11ED" w:rsidRDefault="00DD11ED" w:rsidP="00DD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6. ОТВЕТСТВЕННОСТЬ СТОРОН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6.1.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Стороны несут ответственность за невыполнение или ненадлежащее выполнение своих обязанностей по настоящему Соглашению в пределах суммы причиненного другой стороне реального ущерба.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6.2.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Стороны не несут ответственность за неисполнение либо ненадлежащее исполнение своих обязанностей по настоящему Соглашению, если соответствующее нарушение обусловлено ненадлежащим исполнением своих обязанностей другой Стороной или вызвано воздействием обстоятельств непреодолимой силы.</w:t>
      </w:r>
    </w:p>
    <w:p w:rsidR="00DD11ED" w:rsidRPr="00DD11ED" w:rsidRDefault="00DD11ED" w:rsidP="00DD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7. ПОРЯДОК ПРИСОЕДИНЕНИЯ К СОГЛАШЕНИЮ И ЕГО ИЗМЕНЕНИЯ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7.1.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Присоединяясь к условиям Соглашения об использовании АСП на Сайте/Мобильном приложении и осуществляя дальнейшее использование Сайта/Мобильного приложения, Заемщик полностью присоединяется к условиям настоящего Соглашения. Заемщик принимает условия Соглашения только в полном объёме.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7.2.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Присоединяясь к условиям Соглашения об использовании АСП на Сайте/Мобильном приложении и осуществляя дальнейшее использование Сайта/Мобильного приложения, Заемщик полностью присоединяется к условиям настоящего Соглашения. Заемщик принимает условия Соглашения только в полном объёме.</w:t>
      </w:r>
    </w:p>
    <w:p w:rsidR="00DD11ED" w:rsidRPr="00DD11ED" w:rsidRDefault="00DD11ED" w:rsidP="00DD1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8. ЗАКЛЮЧИТЕЛЬНЫЕ ПОЛОЖЕНИЯ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t>8.1.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После прекращения действия настоящего Соглашения Заемщик не имеет права использовать Сайт/Мобильное приложение для оформления Заявок на предоставление Займов. Дальнейшее использование Сайта/Мобильного приложения для указанной цели возможно только при условии присоединения Заемщика к условиям настоящего Соглашения.</w:t>
      </w:r>
    </w:p>
    <w:p w:rsidR="00DD11ED" w:rsidRPr="00DD11ED" w:rsidRDefault="00DD11ED" w:rsidP="00DD11ED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DD11ED">
        <w:rPr>
          <w:rFonts w:ascii="Verdana" w:eastAsia="Times New Roman" w:hAnsi="Verdana" w:cs="Times New Roman"/>
          <w:b/>
          <w:bCs/>
          <w:color w:val="4B4E4E"/>
          <w:sz w:val="27"/>
          <w:szCs w:val="27"/>
          <w:lang w:eastAsia="ru-RU"/>
        </w:rPr>
        <w:lastRenderedPageBreak/>
        <w:t>8.2.</w:t>
      </w:r>
      <w:r w:rsidRPr="00DD11ED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В части, не противоречащей положениям настоящего Соглашения, отношения Сторон регулируются Правилами предоставления потребительских займов ООО МКК «СМСФИНАНС».</w:t>
      </w:r>
    </w:p>
    <w:p w:rsidR="00D159F0" w:rsidRDefault="00D159F0">
      <w:bookmarkStart w:id="0" w:name="_GoBack"/>
      <w:bookmarkEnd w:id="0"/>
    </w:p>
    <w:sectPr w:rsidR="00D1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ED"/>
    <w:rsid w:val="00D159F0"/>
    <w:rsid w:val="00D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h2">
    <w:name w:val="c-h2"/>
    <w:basedOn w:val="a0"/>
    <w:rsid w:val="00DD11ED"/>
  </w:style>
  <w:style w:type="paragraph" w:styleId="a3">
    <w:name w:val="Normal (Web)"/>
    <w:basedOn w:val="a"/>
    <w:uiPriority w:val="99"/>
    <w:semiHidden/>
    <w:unhideWhenUsed/>
    <w:rsid w:val="00DD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h3">
    <w:name w:val="c-h3"/>
    <w:basedOn w:val="a0"/>
    <w:rsid w:val="00DD11ED"/>
  </w:style>
  <w:style w:type="character" w:styleId="a4">
    <w:name w:val="Strong"/>
    <w:basedOn w:val="a0"/>
    <w:uiPriority w:val="22"/>
    <w:qFormat/>
    <w:rsid w:val="00DD1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h2">
    <w:name w:val="c-h2"/>
    <w:basedOn w:val="a0"/>
    <w:rsid w:val="00DD11ED"/>
  </w:style>
  <w:style w:type="paragraph" w:styleId="a3">
    <w:name w:val="Normal (Web)"/>
    <w:basedOn w:val="a"/>
    <w:uiPriority w:val="99"/>
    <w:semiHidden/>
    <w:unhideWhenUsed/>
    <w:rsid w:val="00DD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h3">
    <w:name w:val="c-h3"/>
    <w:basedOn w:val="a0"/>
    <w:rsid w:val="00DD11ED"/>
  </w:style>
  <w:style w:type="character" w:styleId="a4">
    <w:name w:val="Strong"/>
    <w:basedOn w:val="a0"/>
    <w:uiPriority w:val="22"/>
    <w:qFormat/>
    <w:rsid w:val="00DD1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2019-09-28T17:04:00Z</dcterms:created>
  <dcterms:modified xsi:type="dcterms:W3CDTF">2019-09-28T17:04:00Z</dcterms:modified>
</cp:coreProperties>
</file>