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A" w:rsidRDefault="0009738A" w:rsidP="0009738A">
      <w:pPr>
        <w:pStyle w:val="1"/>
      </w:pPr>
      <w:bookmarkStart w:id="0" w:name="_GoBack"/>
      <w:bookmarkEnd w:id="0"/>
      <w:r>
        <w:t>Федеральный закон от 02.07.2010 N 151-ФЗ (ред. от 27.12.2018)</w:t>
      </w:r>
      <w:r w:rsidRPr="0009738A">
        <w:br/>
      </w:r>
      <w:r>
        <w:t xml:space="preserve">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28.01.2019)</w:t>
      </w:r>
    </w:p>
    <w:p w:rsidR="0009738A" w:rsidRDefault="0009738A" w:rsidP="0009738A">
      <w:pPr>
        <w:rPr>
          <w:lang w:val="en-US"/>
        </w:rPr>
      </w:pPr>
    </w:p>
    <w:p w:rsidR="0009738A" w:rsidRDefault="0009738A" w:rsidP="0009738A">
      <w:pPr>
        <w:pStyle w:val="2"/>
      </w:pPr>
      <w:r>
        <w:t xml:space="preserve">Статья 5. Приобретение статуса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09738A" w:rsidRDefault="0009738A" w:rsidP="0009738A">
      <w:pPr>
        <w:jc w:val="center"/>
      </w:pPr>
      <w:r>
        <w:t>(в ред. Федерального закона от 29.12.2015 N 407-ФЗ)</w:t>
      </w:r>
    </w:p>
    <w:p w:rsidR="0009738A" w:rsidRDefault="0009738A" w:rsidP="0009738A"/>
    <w:p w:rsidR="0009738A" w:rsidRDefault="0009738A" w:rsidP="000973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09738A" w:rsidRDefault="0009738A" w:rsidP="000973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09738A" w:rsidRDefault="0009738A" w:rsidP="000973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в качестве юридического лица.</w:t>
      </w:r>
    </w:p>
    <w:p w:rsidR="0009738A" w:rsidRDefault="0009738A" w:rsidP="000973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09738A" w:rsidRDefault="0009738A" w:rsidP="000973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09738A" w:rsidRDefault="0009738A" w:rsidP="0009738A">
      <w:r>
        <w:t>2) копий учредительных документов юридического лица;</w:t>
      </w:r>
    </w:p>
    <w:p w:rsidR="0009738A" w:rsidRDefault="0009738A" w:rsidP="0009738A">
      <w:r>
        <w:t>3) копии решения о создании юридического лица;</w:t>
      </w:r>
    </w:p>
    <w:p w:rsidR="0009738A" w:rsidRDefault="0009738A" w:rsidP="000973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09738A" w:rsidRDefault="0009738A" w:rsidP="000973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09738A" w:rsidRDefault="0009738A" w:rsidP="0009738A">
      <w:r>
        <w:lastRenderedPageBreak/>
        <w:t xml:space="preserve">7) оригинала справки о наличии (отсутствии) судимости у членов совета директоров (наблюдательного совета), членов коллегиального исполнительного органа, единоличного исполнительного органа юридического лица, учредителей (участников, акционеров), имеющих право распоряжения 10 и более процентами голосов, приходящихся на голосующие акции (доли), составляющие уставный капитал юридического лица, которая выдана уполномоченным органом государственной власти и дата </w:t>
      </w:r>
      <w:proofErr w:type="gramStart"/>
      <w:r>
        <w:t>выдачи</w:t>
      </w:r>
      <w:proofErr w:type="gramEnd"/>
      <w:r>
        <w:t xml:space="preserve"> которой не превышает три месяца до даты ее представления, - для юридического лица, намеревающегося приобрести статус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09738A" w:rsidRDefault="0009738A" w:rsidP="000973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09738A" w:rsidRDefault="0009738A" w:rsidP="000973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09738A" w:rsidRDefault="0009738A" w:rsidP="0009738A">
      <w:r>
        <w:t xml:space="preserve">9) документа, подтверждающего уплату государственной пошлины за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09738A" w:rsidRDefault="0009738A" w:rsidP="0009738A">
      <w:r>
        <w:t>10) правил внутреннего контроля, разработанных в целях противодействия легализации (отмыванию) доходов, полученных преступным путем, и финансированию терроризма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 и финансированию терроризма);</w:t>
      </w:r>
    </w:p>
    <w:p w:rsidR="0009738A" w:rsidRDefault="0009738A" w:rsidP="0009738A">
      <w:r>
        <w:t>11) утратил силу. - Федеральный закон от 29.07.2017 N 281-ФЗ.</w:t>
      </w:r>
    </w:p>
    <w:p w:rsidR="0009738A" w:rsidRDefault="0009738A" w:rsidP="000973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09738A" w:rsidRDefault="0009738A" w:rsidP="000973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09738A" w:rsidRDefault="0009738A" w:rsidP="000973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09738A" w:rsidRDefault="0009738A" w:rsidP="0009738A">
      <w:r>
        <w:lastRenderedPageBreak/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09738A" w:rsidRDefault="0009738A" w:rsidP="000973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09738A" w:rsidRDefault="0009738A" w:rsidP="000973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09738A" w:rsidRDefault="0009738A" w:rsidP="000973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09738A" w:rsidRDefault="0009738A" w:rsidP="000973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09738A" w:rsidRDefault="0009738A" w:rsidP="000973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09738A" w:rsidRDefault="0009738A" w:rsidP="000973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09738A" w:rsidRDefault="0009738A" w:rsidP="0009738A">
      <w:r>
        <w:lastRenderedPageBreak/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09738A" w:rsidRDefault="0009738A" w:rsidP="000973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A436E1" w:rsidRDefault="0009738A" w:rsidP="000973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A"/>
    <w:rsid w:val="0009738A"/>
    <w:rsid w:val="00A436E1"/>
    <w:rsid w:val="00AA01C9"/>
    <w:rsid w:val="00E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2019-10-30T12:11:00Z</dcterms:created>
  <dcterms:modified xsi:type="dcterms:W3CDTF">2019-10-30T12:11:00Z</dcterms:modified>
</cp:coreProperties>
</file>