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74" w:rsidRPr="00895874" w:rsidRDefault="00895874" w:rsidP="00895874">
      <w:pPr>
        <w:shd w:val="clear" w:color="auto" w:fill="EBEBEB"/>
        <w:spacing w:after="270" w:line="240" w:lineRule="auto"/>
        <w:jc w:val="right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Утверждено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Приказом №06/08/2019 Генерального Директора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Общества с ограниченной ответственностью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Микрокредитной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компании «СМСФИНАНС»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от «06» августа 2019 г</w:t>
      </w:r>
    </w:p>
    <w:p w:rsidR="00895874" w:rsidRPr="00895874" w:rsidRDefault="00895874" w:rsidP="00895874">
      <w:pPr>
        <w:spacing w:before="150" w:after="360" w:line="600" w:lineRule="atLeast"/>
        <w:jc w:val="center"/>
        <w:rPr>
          <w:rFonts w:ascii="Verdana" w:eastAsia="Times New Roman" w:hAnsi="Verdana" w:cs="Times New Roman"/>
          <w:b/>
          <w:bCs/>
          <w:caps/>
          <w:color w:val="00AED1"/>
          <w:sz w:val="47"/>
          <w:szCs w:val="47"/>
          <w:shd w:val="clear" w:color="auto" w:fill="EBEBEB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aps/>
          <w:color w:val="00AED1"/>
          <w:sz w:val="47"/>
          <w:szCs w:val="47"/>
          <w:shd w:val="clear" w:color="auto" w:fill="EBEBEB"/>
          <w:lang w:eastAsia="ru-RU"/>
        </w:rPr>
        <w:t>ПРАВИЛА ПРЕДОСТАВЛЕНИЯ И ОБСЛУЖИВАНИЯ МИКРОЗАЙМОВ ОБЩЕСТВА С ОГРАНИЧЕННОЙ ОТВЕТСТВЕННОСТЬЮ МИКРОКРЕДИТНОЙ КОМПАНИИ «СМСФИНАНС»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Настоящие Правила предоставления и обслуживания Займов (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Микрозаймов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) (далее — Правила) разработаны в целях регулирования отношений, возникающих между Обществом с ограниченной ответственностью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Микрокредитной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компанией «СМСФИНАНС» (далее — Общество) и физическим лицом, являющимся заемщиком Общества (далее — Клиент, Заемщик).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Настоящие Правила составлены в соответствии с Федеральным законом от 02 июля 2010 № 151-ФЗ «О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Микрофинансовой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деятельности и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Микрофинансовых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организациях», Гражданским Кодексом РФ и иными применимыми законодательными и подзаконными актами Российской Федерации.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Неотъемлемой частью Правил является Приложение 1, которое содержит порядок подачи заявки на предоставление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ее обработки, порядок заключения договора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порядок предоставления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порядок предоставления Заемщику графика платежей.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Общество и Клиент, изъявивший свое согласие на присоединение к настоящим Правилам в установленной форме, договариваются о нижеследующем.</w:t>
      </w:r>
    </w:p>
    <w:p w:rsidR="00895874" w:rsidRPr="00895874" w:rsidRDefault="00895874" w:rsidP="00895874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895874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ГЛАВА 1. ИСПОЛЬЗУЕМЫЕ ТЕРМИНЫ</w:t>
      </w:r>
    </w:p>
    <w:p w:rsidR="00895874" w:rsidRPr="00895874" w:rsidRDefault="00895874" w:rsidP="0089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lastRenderedPageBreak/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В настоящих Правилах и заключенных в рамках них Договорах, указанные ниже термины, написанные с заглавной буквы, будут иметь следующие значения:</w:t>
      </w:r>
    </w:p>
    <w:p w:rsidR="00895874" w:rsidRPr="00895874" w:rsidRDefault="00895874" w:rsidP="0089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1.1.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 Общество — Общество с ограниченной ответственностью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Микрокредитная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 компания «СМСФИНАНС» ОГРН 1117746198998, регистрационный номер записи в государственном реестре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Микрофинансовых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 организаций 2120177002022 от 30.08.2012 года, юридический адрес: 115093, г. Москва, ул.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Люсиновская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, д. 36, стр. 2,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эт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/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пом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/ком 1/1/5; info@smsfinance.ru, www.smsfinance.ru</w:t>
      </w:r>
    </w:p>
    <w:p w:rsidR="00895874" w:rsidRPr="00895874" w:rsidRDefault="00895874" w:rsidP="0089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1.2.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</w:t>
      </w:r>
      <w:proofErr w:type="gram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Акцепт Правил — выполнение физическим лицом (Клиентом, Заемщиком), намеревающимся вступить в правоотношения с Обществом, действий, подтверждающих согласие лица на присоединение к Правилам: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предоставление Обществу личного номера мобильного телефона, паспортных данных путем самостоятельного заполнения Анкеты на сайте, через мобильное приложение или сообщения данных оператору контакт-центра Общества в ходе телефонной регистрации,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установка в форме, размещенной на веб-сайте Общества по адресу</w:t>
      </w:r>
      <w:hyperlink r:id="rId5" w:history="1">
        <w:r w:rsidRPr="00895874">
          <w:rPr>
            <w:rFonts w:ascii="Verdana" w:eastAsia="Times New Roman" w:hAnsi="Verdana" w:cs="Times New Roman"/>
            <w:color w:val="00AED1"/>
            <w:sz w:val="21"/>
            <w:szCs w:val="21"/>
            <w:u w:val="single"/>
            <w:shd w:val="clear" w:color="auto" w:fill="EBEBEB"/>
            <w:lang w:eastAsia="ru-RU"/>
          </w:rPr>
          <w:t> www.smsfinance.ru</w:t>
        </w:r>
        <w:proofErr w:type="gramEnd"/>
        <w:r w:rsidRPr="00895874">
          <w:rPr>
            <w:rFonts w:ascii="Verdana" w:eastAsia="Times New Roman" w:hAnsi="Verdana" w:cs="Times New Roman"/>
            <w:color w:val="00AED1"/>
            <w:sz w:val="21"/>
            <w:szCs w:val="21"/>
            <w:u w:val="single"/>
            <w:shd w:val="clear" w:color="auto" w:fill="EBEBEB"/>
            <w:lang w:eastAsia="ru-RU"/>
          </w:rPr>
          <w:t>/registration/1 </w:t>
        </w:r>
      </w:hyperlink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отметки (галочки) напротив графы «Я ознакомлен и согласен с Правилами»,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или запись голосового подтверждения и согласия с правилами в ходе телефонной регистрации.</w:t>
      </w:r>
    </w:p>
    <w:p w:rsidR="00895874" w:rsidRPr="00895874" w:rsidRDefault="00895874" w:rsidP="0089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1.3.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</w:t>
      </w:r>
      <w:proofErr w:type="gram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АСП (Электронная подпись) –—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обладателями которой, согласно настоящему договору, являются Общество (Заимодавец) и Клиент (Заемщик).</w:t>
      </w:r>
      <w:proofErr w:type="gram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• АСП — аналог собственноручной подписи Заемщика в виде пароля (числового/буквенного) — проверочный код, присвоенный Заемщику, полученный им на номер мобильного телефона, принадлежащего Заемщику, и необходимый для получения денежных средств (суммы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).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1.4.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Валидированная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Карта — банковская карта платежных систем VISA,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Mastercard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Maestro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или МИР, которую Клиент зарегистрировал в своем Личном кабинете на сайте</w:t>
      </w:r>
      <w:hyperlink r:id="rId6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 www.smsfinance.ru</w:t>
        </w:r>
      </w:hyperlink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или через мобильное приложение. Регистрация считается пройденной в случае точного соответствия суммы, временно заблокированной на карте, указанной Клиентом, значению, указанному Клиентом. Процедура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валидации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подтверждает возможность Клиента пользоваться регистрируемой Картой.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1.5.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Договор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(далее — Договор) — договор, заключенный между Обществом и Клиентом в рамках настоящих Правил, в порядке, установленном соответствующим Приложением, на условиях, согласованных Обществом и Заемщиком в Индивидуальных условиях договора потребительского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приведенных в Общих условиях договора потребительского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размещенных Обществом в Личном кабинете Клиента и изложенных в Заявлении Клиента, путем Акцепта Клиентом Индивидуальных условий, сформированных Обществом;</w:t>
      </w:r>
      <w:proofErr w:type="gramEnd"/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1.6.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Задолженность — сумма всех платежей, неосуществленных Заемщиком Обществу в соответствии с условиями Договора. В Задолженность входят: сумма Основного долга, Проценты и, в случае нарушения условий Договора, Неустойка.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1.7.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Заемщик — Клиент, заключивший с Обществом Договор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а равно Клиент, обратившийся к Обществу с намерением получить или получающий потребительский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1.8.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Заявление на предоставление потребительского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(далее — Заявление) — волеизъявление Клиента, сделанное в указанной в Правилах форме, являющееся предложением делать оферты на заключение Договора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с указанием существенных условий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. Заявление является неотъемлемой частью Договора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рамках преддоговорных отношений.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1.9.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Клиент — физическое лицо, выполнившее действия по Акцепту настоящих Правил и заключившее соглашение об использовании АСП;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1.10.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Личный кабинет — индивидуальный информационный раздел Клиента на сайте/в Мобильном приложении Общества, доступ к которому осуществляется по защищенному соединению*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1.11.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— денежные средства, предоставляемые Обществом Клиенту в соответствии с Договором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;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1.12.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Мобильное приложение — программное обеспечение для мобильных устройств, разработанное для использования сервиса Общества, установленное и запущенное на телефоне, коммуникаторе, смартфоне и т.д.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1.13.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Неустойка — определённая Договором денежная сумма, указанная в процентном выражении к сумме Основного долга, которую Заемщик обязан уплатить Обществу в случае просрочки исполнения обязательств.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1.14.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Основной долг — предоставленный Обществом Клиенту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невозвращенный (непогашенный) Клиентом в срок, определенный в индивидуальных условиях договора потребительского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;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1.15.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Проценты (Процентная ставка) — сумма, указанная в процентном выражении к сумме Основного долга, которую платит Заемщик за пользование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1.16.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— Общество и Клиент (Заемщик).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1.17.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Счет — банковский счет, на который перечисляются денежные средства в соответствии с Индивидуальными условиями и настоящими Правилами, также, в контексте данного Договора, карточный счет клиента авансовый депозит АО «КИВИ банк» (счет в QIWI-кошельке Заемщика или Общества), электронный кошелек НКО «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Яндекс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.Д</w:t>
      </w:r>
      <w:proofErr w:type="gram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еньги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»;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1.18.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Условия Займа — конкретная сумма Займа, Срок, Платеж Займа, День платежа, Размер платежа и прочие условия договора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1.19.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Эквайер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— организация, принимающая платежи от физических лиц и возмещающая их Обществу на условиях договора.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1.20.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Компания-Партнер – юридическое лицо и/или физическое лицо, с которым Общество заключило агентский договор о привлечении Клиентов. Компанией-Партнером могут выступать продавец товара, на приобретение которого выдается Заем, и другие лица.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1.21.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Электронные каналы (телекоммуникационные каналы) — это совокупность технических средств, программного обеспечения, стандартов и протоколов, обеспечивающая дистанционный двусторонний обмен информацией и выполнение других действий между Сторонами в Интернете или по мобильному телефону.</w:t>
      </w:r>
    </w:p>
    <w:p w:rsidR="00895874" w:rsidRPr="00895874" w:rsidRDefault="00895874" w:rsidP="00895874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895874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ГЛАВА 2. ПОРЯДОК ПРИСОЕДИНЕНИЯ К НАСТОЯЩИМ ПРАВИЛАМ.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Заемщиком Общества может стать физическое лицо, имеющее намерение заключить договор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с Обществом и соответствующее следующим условиям:</w:t>
      </w:r>
    </w:p>
    <w:p w:rsidR="00895874" w:rsidRPr="00895874" w:rsidRDefault="00895874" w:rsidP="0089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proofErr w:type="gram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наличие паспорта гражданина Российской Федерации;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возраст от 18 лет;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постоянная регистрация по месту жительства на территории Российской Федерации,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lastRenderedPageBreak/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дееспособность не прекращена и не ограничена;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• действие лица от своего имени и в своём интересе, не получающего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Микрозаем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 в качестве представителя третьего лица и не действующего в интересах третьего лица (выгодоприобретателя или бенефициара);</w:t>
      </w:r>
      <w:proofErr w:type="gram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• отсутствие решения Заемщика об отказе в получении одобренного Обществом займа в течение 30 дней, предшествующих дате подачи Заявления о предоставлении потребительского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.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Лицам, которые не удовлетворяют указанным выше условиям, Общество вправе отказать в предоставлении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2.2.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Клиент для получения возможности заключения Договора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должен произвести Акцепт настоящих Правил и Соглашения об использовании аналога собственноручной подписи, предварительно ознакомившись с ними на веб-сайте Общества в Сети Интернет по адресу </w:t>
      </w:r>
      <w:hyperlink r:id="rId7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или с помощью Мобильного приложения, или в ходе регистрации через Компанию-Партнера. Акцептом настоящих Правил считается действия, помеченные в качестве обязательных для указания, в Сети Интернет по адресу </w:t>
      </w:r>
      <w:hyperlink r:id="rId8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или в Мобильном приложении или в ходе регистрации через Компанию-Партнера.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2.3.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После выполнения Клиентом действий, указанных в п.2.2. настоящих Правил, Общество направляет клиенту SMS-сообщение с кодом подтверждения, который является АСП Клиента, присвоенным ему в соответствии с Соглашением об аналоге собственноручной подписи.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2.4.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После получения Клиентом SMS-сообщения с кодом подтверждения (АСП), в соответствии с п. 2.3. настоящих Правил, путем ввода АСП в специальной форме, размещенной на веб-сайте Общества в Сети Интернет по адресу www.smsfinance.ru, мобильном приложении или через Компанию-Партнера полученного кода, Клиент подтверждает предоставленную информацию и подписывает согласие на передачу Обществу своих персональных данных, согласие на передачу Обществом этих данных в</w:t>
      </w:r>
      <w:proofErr w:type="gram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Бюро кредитных историй с целью получения информации о Клиенте, соглашение об использовании аналога собственноручной подписи, согласие на получение информации, а также подтверждает согласие с условиями Договора принятия на обслуживание.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2.5.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Клиент подтверждает, что все сведения, которые он передает Обществу, являются полными, точными, достоверными и относятся к Клиенту, что Клиент соответствует требованиям, указанным в п. 2.1. настоящих Правил, а также подтверждает свое согласие на обработку персональных данных.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2.6.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вправе связаться с Клиентом по телефону как для подтверждения полноты, точности, достоверности указанной в Заявке информации, так и для получения иных сведений от Клиента, которые Общество сочтет необходимыми для принятия решения о предоставлении данному Клиенту займа.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2.7.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Клиент также в соответствии с п. 2 ст. 160 ГК РФ выражает свое согласие на использование во всех отношениях между Клиентом и Обществом (основанных как на первом Договоре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так и на всех последующих Договорах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иных договорах и соглашениях, которые будут заключены между Клиентом и Обществом в будущем) аналога собственноручной подписи Клиента в виде аутентификации Клиента на веб-сайте</w:t>
      </w:r>
      <w:proofErr w:type="gram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Общества по адресу www.smsfinance.ru или Мобильном приложении с использованием: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(а) имени учётной записи Клиента;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(б) пароля от учётной записи Клиента;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(в) личного номера мобильного телефона Клиента;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 xml:space="preserve">(г) иных номеров телефонов, использовавшихся Клиентом для связи с Обществом (далее —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Аутентификационные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Данные).</w:t>
      </w:r>
      <w:proofErr w:type="gramEnd"/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2.8.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Аутентификационные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Данные самостоятельно определяются Клиентом при заполнении Заявки на веб-сайте Общества по адресу </w:t>
      </w:r>
      <w:hyperlink r:id="rId9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с помощью Мобильного приложения, либо в ходе регистрации через Компанию-Партнера.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2.9.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Клиент обязуется обеспечить конфиденциальность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Аутентификационных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Данных, хранение их образом, исключающим доступ к ним третьих лиц, а в случае, если такой доступ имел место или если у Клиента имеются основания полагать, что он имел место — незамедлительно связаться с Обществом по телефону, указанному на веб-сайте Общества по адресу </w:t>
      </w:r>
      <w:hyperlink r:id="rId10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 выполнить указанные Обществом действия.</w:t>
      </w:r>
      <w:proofErr w:type="gramEnd"/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2.10.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Клиент подтверждает, что ввод Клиентом или третьим лицом по указанию Клиента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Аутентификационных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Данных на веб-сайте Общества по адресу </w:t>
      </w:r>
      <w:hyperlink r:id="rId11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в Мобильном приложении или в ходе регистрации через Компанию-Партнера является надлежащим подтверждением волеизъявления Клиента, равнозначным собственноручной подписи Клиента, и совершение 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Клиентом</w:t>
      </w:r>
      <w:proofErr w:type="gram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таким образом сделок влечет установление, изменение или прекращение гражданских прав и обязанностей Клиента.</w:t>
      </w:r>
    </w:p>
    <w:p w:rsidR="00895874" w:rsidRPr="00895874" w:rsidRDefault="00895874" w:rsidP="00895874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895874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lastRenderedPageBreak/>
        <w:t>ГЛАВА 3. ПРИМЕНИМОЕ ПРАВО И РАЗРЕШЕНИЕ СПОРОВ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3.1.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Отношения Общества и Клиента регулируются законодательством Российской Федерации.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3.2.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и Клиент соглашаются с тем, что в случае неисполнения Клиентом своих обязательств по Договору и обращения Общества в судебные органы может быть использована процедура взыскания Задолженности с Клиента в порядке выдачи судебного приказа.</w:t>
      </w:r>
    </w:p>
    <w:p w:rsidR="00895874" w:rsidRPr="00895874" w:rsidRDefault="00895874" w:rsidP="00895874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895874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ГЛАВА 4. СОГЛАСИЕ НА ОБРАБОТКУ ДАННЫХ КЛИЕНТА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Клиент, выступая в качестве субъекта персональных данных и субъекта кредитной истории, путем ввода информации в Заявление на веб-сайте Общества по адресу </w:t>
      </w:r>
      <w:hyperlink r:id="rId12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в мобильном приложении либо в ходе регистрации через Компанию-Партнера (в зависимости от того, что применимо), даёт свое согласие на передачу Обществу, расположенному по адресу: 115093, г. Москва, ул.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Люсиновская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д. 36, стр. 2,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эт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/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пом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/ком</w:t>
      </w:r>
      <w:proofErr w:type="gram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1/1/5 и на обработку Обществом персональных данных Клиента для целей получения Клиентом услуг, оказываемых Обществом, в том числе рассмотрения вопроса о возможности предоставления Клиенту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заключения и исполнения Договора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а также предоставления Клиенту информации об услугах, оказываемых Обществом. Согласие дается по форме, разработанной Обществом (далее — Согласие).</w:t>
      </w:r>
    </w:p>
    <w:p w:rsidR="00895874" w:rsidRPr="00895874" w:rsidRDefault="00895874" w:rsidP="00895874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895874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ГЛАВА 5. ЗАКЛЮЧИТЕЛЬНЫЕ ПОЛОЖЕНИЯ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Настоящие Правила могут быть в одностороннем порядке изменены Обществом путем публикации новой редакции Правил на веб-сайте Общества по адресу </w:t>
      </w:r>
      <w:hyperlink r:id="rId13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</w:p>
    <w:p w:rsidR="00895874" w:rsidRPr="00895874" w:rsidRDefault="00895874" w:rsidP="0089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5.2.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 Изменения, вносимые в Правила предоставления займов не влекут изменения в заключенные и не исполненные до конца на момент внесения изменений Договоры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Микрозаймов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5.3.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Информация о действующих и предыдущих редакциях Правил:</w:t>
      </w:r>
    </w:p>
    <w:tbl>
      <w:tblPr>
        <w:tblW w:w="1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8"/>
        <w:gridCol w:w="7502"/>
      </w:tblGrid>
      <w:tr w:rsidR="00895874" w:rsidRPr="00895874" w:rsidTr="00895874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95874" w:rsidRPr="00895874" w:rsidRDefault="00895874" w:rsidP="00895874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lastRenderedPageBreak/>
              <w:t>Информация о действующей редакции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95874" w:rsidRPr="00895874" w:rsidRDefault="00895874" w:rsidP="00895874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Редакция № 8, действует с 07.08.2019 г.</w:t>
            </w:r>
          </w:p>
        </w:tc>
      </w:tr>
      <w:tr w:rsidR="00895874" w:rsidRPr="00895874" w:rsidTr="00895874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95874" w:rsidRPr="00895874" w:rsidRDefault="00895874" w:rsidP="00895874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Информация о предыдущих редакциях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895874" w:rsidRPr="00895874" w:rsidRDefault="00895874" w:rsidP="00895874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proofErr w:type="gramStart"/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Редакция № 7, действовала в период с 19.10.2018 до 06.08.2019 </w:t>
            </w:r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№6, действовала в период с 31.08.2016 до 18.10.2018 </w:t>
            </w:r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№5, действовала в период с 21.06.2016 до 30.08.2016 </w:t>
            </w:r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№4, действовала в период с 17.09.2015 до 20.06.2016 </w:t>
            </w:r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№3, действовала в период с 24.12.2014 до 16.09.2015 </w:t>
            </w:r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№2, действовала в период с 01.07.2014 до 23.12.2014 </w:t>
            </w:r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№1, действовала в период с</w:t>
            </w:r>
            <w:proofErr w:type="gramEnd"/>
            <w:r w:rsidRPr="00895874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 xml:space="preserve"> 20.12.2012 до 30.06.2014</w:t>
            </w:r>
          </w:p>
        </w:tc>
      </w:tr>
    </w:tbl>
    <w:p w:rsidR="00895874" w:rsidRPr="00895874" w:rsidRDefault="00895874" w:rsidP="00895874">
      <w:pPr>
        <w:shd w:val="clear" w:color="auto" w:fill="EBEBEB"/>
        <w:spacing w:after="270" w:line="240" w:lineRule="auto"/>
        <w:jc w:val="right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ПРИЛОЖЕНИЕ № 1 </w:t>
      </w: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br/>
        <w:t>к Правилам предоставления и </w:t>
      </w: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br/>
        <w:t xml:space="preserve">обслуживания </w:t>
      </w:r>
      <w:proofErr w:type="spellStart"/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микрозайма</w:t>
      </w:r>
      <w:proofErr w:type="spellEnd"/>
    </w:p>
    <w:p w:rsidR="00895874" w:rsidRPr="00895874" w:rsidRDefault="00895874" w:rsidP="00895874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895874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ПОРЯДОК ПОДАЧИ ЗАЯВЛЕНИЯ НА ПОЛУЧЕНИЕ МИКРОЗАЙМА ДИСТАНЦИОННО </w:t>
      </w:r>
      <w:r w:rsidRPr="00895874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br/>
        <w:t>1. ПОРЯДОК ПОДАЧИ ЗАЯВКИ НА ПОЛУЧЕНИЕ ЗАЙМА И ЕЕ РАССМОТРЕНИЯ.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Решение о предоставлении Займа принимается Обществом после проведения оценки платежеспособности, результаты которой хранятся в программном обеспечении Общества, на основании комплексного анализа информации о Клиенте (включая информацию, полученную от Бюро кредитных историй) на основании поданного Клиентом по электронным каналам Заявления.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1.1.1.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Клиент до заключения Договора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целях оценки его платежеспособности предоставляет следующие сведения Обществу: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• о размере заработной платы, наличии иных источников дохода;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• о текущих денежных обязательствах;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• о периодичности и суммах платежей по указанным Заемщиком обязательствам;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• 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о факте производства по делу о банкротстве Заемщика на дату подачи Обществу заявления на получение</w:t>
      </w:r>
      <w:proofErr w:type="gram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потребительского займа и в течение 5 (пяти) лет до даты подачи такого заявления.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1.1.2.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Результаты оценки платежеспособности Клиента хранятся в программном обеспечении в течение 1 (одного) года с момента 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lastRenderedPageBreak/>
        <w:t>выполнения всех обязательств по Договору, либо уступки права требования по заключенному Договору.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1.1.3.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Критериями оценки платежеспособности Клиента являются данные, полученные в ходе проверки его платежеспособности, проверки информации о доходах Клиента, при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андеррайтинге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Клиента. В случае необходимости для подтверждения информации Общество вправе дополнительно запросить справку 2 НДФЛ, выписку с банковского счета, иные документы, подтверждающие сведения, предоставленные Клиентом.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1.2.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Решение о предоставлении Займа принимается в течение суток после предоставления Клиентом всех требуемых данных.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1.3.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Информация о принятом решении доводится до сведения Клиента путем отправки сообщения по адресу электронной почты, указанному Клиентом в Заявке, а также путем отправки SMS-сообщения по номеру мобильного телефона, предоставленному Клиентом.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1.4.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Отказ в предоставлении Займа и возможности заключения Договора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возможен, в том числе, в следующих случаях: </w:t>
      </w: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а</w:t>
      </w:r>
      <w:proofErr w:type="gramStart"/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)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в</w:t>
      </w:r>
      <w:proofErr w:type="gram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озраст Клиента на момент заполнения Заявки меньше 18 лет;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б)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кредитная история Клиента не соответствует внутренней кредитной политике Общества;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в)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при подаче Заявки указаны недостоверные/ошибочные данные;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г)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при наличии обоснованных сомнений в том, что заем в случае предоставления будет возвращен в срок; 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д)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иных случаях, предусмотренных внутренней кредитной политикой Общества.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1.5.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Общество в соответствии с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пп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. 2 п. 1 ст. 9 ФЗ «О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Микрофинансовой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деятельности и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Микрофинансовых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организациях» вправе мотивированно отказаться от предоставления Клиенту Кредитного лимита и заключения договора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. 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Клиент вправе получить полный текст мотивированного решения об отказе в предоставлении ему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 месту нахождения Общества по рабочим дням с 10.00 до 18.00 при условии предварительной записи на прием по телефонам, указанным на веб-сайте Общества по адресу </w:t>
      </w:r>
      <w:hyperlink r:id="rId14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или путем личной подачи заявления о предоставлении мотивированного отказа в офисе Общества, а 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lastRenderedPageBreak/>
        <w:t>равно путем направления нотариального заверенного заявления</w:t>
      </w:r>
      <w:proofErr w:type="gram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 предоставлении мотивированного отказа. Текст мотивированного решения об отказе предоставляется (направляется) в офисе Общества или путем почтового отправления в течение пяти рабочих дней с момента получения заявления о предоставлении мотивированного отказа.</w:t>
      </w:r>
    </w:p>
    <w:p w:rsidR="00895874" w:rsidRPr="00895874" w:rsidRDefault="00895874" w:rsidP="00895874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895874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2. ПОРЯДОК ЗАКЛЮЧЕНИЯ ДОГОВОРА ЗАЙМА.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Общество в случае принятия решения о предоставлении Займа Клиенту предоставляет ему индивидуальные условия Договора потребительского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Личном кабинете на сайте или в мобильном приложении, либо в печатном виде при регистрации через Компанию-Партнера.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2.2.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В случае согласия Заемщика заключить Договор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на указанных Индивидуальных условиях Заемщик подписывает предложенные ему Индивидуальные условия с использованием АСП, либо собственноручно.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2.3.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После надлежащего подписания индивидуальных условий договора потребительского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Общество осуществляет предоставление суммы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Клиенту на условиях, указанных в Заявлении. Одновременно с предоставлением суммы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личном кабинете на сайте www.smsfinance.ru отображаются индивидуальные условия договора потребительского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2.4.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Сумма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может быть предоставлена Клиенту одним из нижеуказанных способов:</w:t>
      </w:r>
    </w:p>
    <w:p w:rsidR="00895874" w:rsidRPr="00895874" w:rsidRDefault="00895874" w:rsidP="0089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proofErr w:type="gramStart"/>
      <w:r w:rsidRPr="00895874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2.4.1.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банковский перевод на личный банковский счет Клиента, указанный Клиентом в Личном кабинете на сайте </w:t>
      </w:r>
      <w:hyperlink r:id="rId15" w:history="1">
        <w:r w:rsidRPr="00895874">
          <w:rPr>
            <w:rFonts w:ascii="Verdana" w:eastAsia="Times New Roman" w:hAnsi="Verdana" w:cs="Times New Roman"/>
            <w:color w:val="00AED1"/>
            <w:sz w:val="21"/>
            <w:szCs w:val="21"/>
            <w:u w:val="single"/>
            <w:shd w:val="clear" w:color="auto" w:fill="EBEBEB"/>
            <w:lang w:eastAsia="ru-RU"/>
          </w:rPr>
          <w:t>www.smsfinance.ru</w:t>
        </w:r>
      </w:hyperlink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или в Мобильном приложении;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2.4.2.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перевод на электронный QIWI-кошелек с номером, соответствующим номеру личного номера мобильного телефона Клиента;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2.4.3.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 карточный перевод на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Валидированную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 Клиентом Карту платежных систем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Visa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,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Mastercard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,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Maestro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, МИР;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2.4.4.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переводом наличных денежных средств с помощью платежной системы CONTACT;</w:t>
      </w:r>
      <w:proofErr w:type="gram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2.4.5.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 перевод денежных средств на кошелек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Яндекс</w:t>
      </w:r>
      <w:proofErr w:type="gramStart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.Д</w:t>
      </w:r>
      <w:proofErr w:type="gram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еньги</w:t>
      </w:r>
      <w:proofErr w:type="spellEnd"/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 xml:space="preserve"> Клиента;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b/>
          <w:bCs/>
          <w:color w:val="4B4E4E"/>
          <w:sz w:val="21"/>
          <w:szCs w:val="21"/>
          <w:shd w:val="clear" w:color="auto" w:fill="EBEBEB"/>
          <w:lang w:eastAsia="ru-RU"/>
        </w:rPr>
        <w:t>2.4.6.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 перевод денежных средств на расчетный счет Компании-Партнера в счет оплаты товара, приобретаемого Клиентом у Компании-Партнера за счет займа, предоставляемого Клиенту Обществом.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2.5.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Способ получения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 выбирает самостоятельно в Личном кабинете на сайте </w:t>
      </w:r>
      <w:hyperlink r:id="rId16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, в мобильном приложении, или устанавливает предпочтительный 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lastRenderedPageBreak/>
        <w:t xml:space="preserve">способ с помощью оператора 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контакт-центра</w:t>
      </w:r>
      <w:proofErr w:type="gram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Компании-Партнера. Ряд способов получения может быть недоступен Клиенту в соответствии с внутренними правилами Общества.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Указанный в п. 2.4.1. и 2.4.6. настоящего Приложения способ получения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являются бесплатными для Клиента. В случае выбора иного способа получения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на Клиента может быть возложена обязанность по уплате комиссии, размер которой определяется в Общих условиях договора потребительского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разработанных для конкретного вида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микрозаймов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размещенных на сайте </w:t>
      </w:r>
      <w:hyperlink r:id="rId17" w:history="1">
        <w:r w:rsidRPr="00895874">
          <w:rPr>
            <w:rFonts w:ascii="Verdana" w:eastAsia="Times New Roman" w:hAnsi="Verdana" w:cs="Times New Roman"/>
            <w:color w:val="00AED1"/>
            <w:sz w:val="27"/>
            <w:szCs w:val="27"/>
            <w:u w:val="single"/>
            <w:lang w:eastAsia="ru-RU"/>
          </w:rPr>
          <w:t>www.smsfinance.ru</w:t>
        </w:r>
      </w:hyperlink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2.6.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не отвечает за действия, выполненные с опозданием, если это произошло:</w:t>
      </w:r>
    </w:p>
    <w:p w:rsidR="00895874" w:rsidRPr="00895874" w:rsidRDefault="00895874" w:rsidP="0089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в результате неисправности канала связи;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по вине третьего лица. 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lang w:eastAsia="ru-RU"/>
        </w:rPr>
        <w:br/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 </w:t>
      </w:r>
      <w:r w:rsidRPr="00895874">
        <w:rPr>
          <w:rFonts w:ascii="Verdana" w:eastAsia="Times New Roman" w:hAnsi="Verdana" w:cs="Times New Roman"/>
          <w:color w:val="4B4E4E"/>
          <w:sz w:val="21"/>
          <w:szCs w:val="21"/>
          <w:shd w:val="clear" w:color="auto" w:fill="EBEBEB"/>
          <w:lang w:eastAsia="ru-RU"/>
        </w:rPr>
        <w:t>• Общество также не несет ответственности за действия, выполненные с опозданием, если обстоятельства, помешавшие выполнить действия в срок, признаются Сторонами обстоятельствами непреодолимой силы.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2.7.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Датой предоставления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Клиенту является дата получения Клиентом денежных средств.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2.8.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С даты предоставления</w:t>
      </w:r>
      <w:proofErr w:type="gram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Договор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считается заключенным в соответствии с нормами действующего законодательства.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2.9.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При расчете процентов за пользование Займом (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) количество дней в году принимается равным фактическому количеству календарных дней: 365 или 366 соответственно, а количество дней в календарном месяце — равным фактическому количеству календарных дней в соответствующем месяце.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2.10.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График платежей Заемщик получает при заключении Договора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SMS-сообщении. Заемщик имеет возможность в любое время ознакомиться с графиком платежей в Личном кабинете. Одновременно с Графиком платежей Общество вправе предоставить информационный лист, не являющийся договором, о существующих обязательствах между Заемщиком и Обществом и основаниях их возникновения.</w:t>
      </w:r>
    </w:p>
    <w:p w:rsidR="00895874" w:rsidRPr="00895874" w:rsidRDefault="00895874" w:rsidP="00895874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895874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2.11.</w:t>
      </w:r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Клиент обязуется вернуть предоставленную сумму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порядке и в сроки, обусловленные Договором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и уплатить начисленные на нее и предусмотренные Договором проценты за пользование </w:t>
      </w:r>
      <w:proofErr w:type="spellStart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895874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A42D89" w:rsidRDefault="00A42D89">
      <w:bookmarkStart w:id="0" w:name="_GoBack"/>
      <w:bookmarkEnd w:id="0"/>
    </w:p>
    <w:sectPr w:rsidR="00A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4"/>
    <w:rsid w:val="00895874"/>
    <w:rsid w:val="00A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5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874"/>
    <w:rPr>
      <w:b/>
      <w:bCs/>
    </w:rPr>
  </w:style>
  <w:style w:type="character" w:styleId="a5">
    <w:name w:val="Hyperlink"/>
    <w:basedOn w:val="a0"/>
    <w:uiPriority w:val="99"/>
    <w:semiHidden/>
    <w:unhideWhenUsed/>
    <w:rsid w:val="00895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5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874"/>
    <w:rPr>
      <w:b/>
      <w:bCs/>
    </w:rPr>
  </w:style>
  <w:style w:type="character" w:styleId="a5">
    <w:name w:val="Hyperlink"/>
    <w:basedOn w:val="a0"/>
    <w:uiPriority w:val="99"/>
    <w:semiHidden/>
    <w:unhideWhenUsed/>
    <w:rsid w:val="00895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finance.ru/" TargetMode="External"/><Relationship Id="rId13" Type="http://schemas.openxmlformats.org/officeDocument/2006/relationships/hyperlink" Target="http://www.smsfinanc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sfinance.ru/" TargetMode="External"/><Relationship Id="rId12" Type="http://schemas.openxmlformats.org/officeDocument/2006/relationships/hyperlink" Target="http://www.smsfinance.ru/" TargetMode="External"/><Relationship Id="rId17" Type="http://schemas.openxmlformats.org/officeDocument/2006/relationships/hyperlink" Target="http://www.smsfinanc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msfinanc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sfinance.ru/" TargetMode="External"/><Relationship Id="rId11" Type="http://schemas.openxmlformats.org/officeDocument/2006/relationships/hyperlink" Target="http://www.smsfinance.ru/" TargetMode="External"/><Relationship Id="rId5" Type="http://schemas.openxmlformats.org/officeDocument/2006/relationships/hyperlink" Target="http://www.smsfinance.ru/registration/1" TargetMode="External"/><Relationship Id="rId15" Type="http://schemas.openxmlformats.org/officeDocument/2006/relationships/hyperlink" Target="http://www.smsfinance.ru/" TargetMode="External"/><Relationship Id="rId10" Type="http://schemas.openxmlformats.org/officeDocument/2006/relationships/hyperlink" Target="http://www.smsfinanc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msfinance.ru/" TargetMode="External"/><Relationship Id="rId14" Type="http://schemas.openxmlformats.org/officeDocument/2006/relationships/hyperlink" Target="http://www.smsfin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2019-10-31T07:02:00Z</dcterms:created>
  <dcterms:modified xsi:type="dcterms:W3CDTF">2019-10-31T07:02:00Z</dcterms:modified>
</cp:coreProperties>
</file>