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r>
        <w:t>УК РФ Статья 159.1. Моше</w:t>
      </w:r>
      <w:bookmarkStart w:id="0" w:name="_GoBack"/>
      <w:bookmarkEnd w:id="0"/>
      <w:r>
        <w:t>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четырех лет с ограничением свободы на срок до одного года</w:t>
      </w:r>
      <w:proofErr w:type="gramEnd"/>
      <w:r>
        <w:t xml:space="preserve">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2020-01-14T15:22:00Z</dcterms:created>
  <dcterms:modified xsi:type="dcterms:W3CDTF">2020-01-14T15:23:00Z</dcterms:modified>
</cp:coreProperties>
</file>