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9F2" w:rsidRPr="00FE59F2" w:rsidRDefault="00FE59F2" w:rsidP="00FE59F2">
      <w:pPr>
        <w:spacing w:before="225" w:after="225" w:line="240" w:lineRule="auto"/>
        <w:outlineLvl w:val="1"/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</w:pPr>
      <w:bookmarkStart w:id="0" w:name="_GoBack"/>
      <w:bookmarkEnd w:id="0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Полная стоимость </w:t>
      </w:r>
      <w:proofErr w:type="gram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потребительских</w:t>
      </w:r>
      <w:proofErr w:type="gramEnd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 xml:space="preserve"> </w:t>
      </w:r>
      <w:proofErr w:type="spellStart"/>
      <w:r w:rsidRPr="00FE59F2">
        <w:rPr>
          <w:rFonts w:ascii="RobotoRegular" w:eastAsia="Times New Roman" w:hAnsi="RobotoRegular" w:cs="Times New Roman"/>
          <w:color w:val="000000"/>
          <w:sz w:val="30"/>
          <w:szCs w:val="30"/>
          <w:lang w:eastAsia="ru-RU"/>
        </w:rPr>
        <w:t>микрозаймов</w:t>
      </w:r>
      <w:proofErr w:type="spellEnd"/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Актуализация от 1 января 2020г.</w:t>
      </w: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</w:p>
    <w:p w:rsidR="00FE59F2" w:rsidRPr="00FE59F2" w:rsidRDefault="00FE59F2" w:rsidP="00FE59F2">
      <w:pPr>
        <w:spacing w:after="0" w:line="240" w:lineRule="auto"/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</w:pPr>
      <w:proofErr w:type="gram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Настоящий документ содержит расшифровку полной стоимости потребительских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микрозаймов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(ПСК) в соответствии с требованиями Федерального закона Российской Федерации от 21 декабря 2013 г. N 353-ФЗ "О потребительском кредите (займе)", применяемой при заключении договора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между Обществом с ограниченной ответственностью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микрокредитная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 компания "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Русинтерфинанс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" и физическим лицом, гражданином Российской Федерации, на условиях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Публичной оферты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 и </w:t>
      </w:r>
      <w:r w:rsidRPr="00FE59F2">
        <w:rPr>
          <w:rFonts w:ascii="RobotoRegular" w:eastAsia="Times New Roman" w:hAnsi="RobotoRegular" w:cs="Times New Roman"/>
          <w:color w:val="337AB7"/>
          <w:sz w:val="23"/>
          <w:szCs w:val="23"/>
          <w:lang w:eastAsia="ru-RU"/>
        </w:rPr>
        <w:t>Индивидуальных условиях</w:t>
      </w:r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 xml:space="preserve"> предоставления потребительского </w:t>
      </w:r>
      <w:proofErr w:type="spellStart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микрозайма</w:t>
      </w:r>
      <w:proofErr w:type="spellEnd"/>
      <w:r w:rsidRPr="00FE59F2">
        <w:rPr>
          <w:rFonts w:ascii="RobotoRegular" w:eastAsia="Times New Roman" w:hAnsi="RobotoRegular" w:cs="Times New Roman"/>
          <w:color w:val="737E8B"/>
          <w:sz w:val="23"/>
          <w:szCs w:val="23"/>
          <w:lang w:eastAsia="ru-RU"/>
        </w:rPr>
        <w:t>.</w:t>
      </w:r>
      <w:proofErr w:type="gramEnd"/>
    </w:p>
    <w:p w:rsidR="00FE59F2" w:rsidRPr="00FE59F2" w:rsidRDefault="00FE59F2" w:rsidP="00FE59F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3013" w:type="dxa"/>
        <w:tblBorders>
          <w:top w:val="single" w:sz="6" w:space="0" w:color="DDDDDD"/>
          <w:left w:val="single" w:sz="6" w:space="0" w:color="DDDDDD"/>
          <w:bottom w:val="single" w:sz="6" w:space="0" w:color="DDDDDD"/>
          <w:right w:val="single" w:sz="6" w:space="0" w:color="DDDDD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38"/>
        <w:gridCol w:w="8275"/>
      </w:tblGrid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Срок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, дней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Полная стоимость </w:t>
            </w:r>
            <w:proofErr w:type="spell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микрозайма</w:t>
            </w:r>
            <w:proofErr w:type="spellEnd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 xml:space="preserve">, % </w:t>
            </w:r>
            <w:proofErr w:type="gramStart"/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годовых</w:t>
            </w:r>
            <w:proofErr w:type="gramEnd"/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до 30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361.350%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90 до 180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300.000%</w:t>
            </w:r>
          </w:p>
        </w:tc>
      </w:tr>
      <w:tr w:rsidR="00FE59F2" w:rsidRPr="00FE59F2" w:rsidTr="00FE59F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от 181 до 360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120" w:type="dxa"/>
              <w:left w:w="120" w:type="dxa"/>
              <w:bottom w:w="120" w:type="dxa"/>
              <w:right w:w="120" w:type="dxa"/>
            </w:tcMar>
            <w:hideMark/>
          </w:tcPr>
          <w:p w:rsidR="00FE59F2" w:rsidRPr="00FE59F2" w:rsidRDefault="00FE59F2" w:rsidP="00FE59F2">
            <w:pPr>
              <w:spacing w:after="300" w:line="240" w:lineRule="auto"/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</w:pPr>
            <w:r w:rsidRPr="00FE59F2">
              <w:rPr>
                <w:rFonts w:ascii="RobotoRegular" w:eastAsia="Times New Roman" w:hAnsi="RobotoRegular" w:cs="Times New Roman"/>
                <w:color w:val="737E8B"/>
                <w:sz w:val="23"/>
                <w:szCs w:val="23"/>
                <w:lang w:eastAsia="ru-RU"/>
              </w:rPr>
              <w:t>180.000%</w:t>
            </w:r>
          </w:p>
        </w:tc>
      </w:tr>
    </w:tbl>
    <w:p w:rsidR="00E057EC" w:rsidRDefault="00E057EC"/>
    <w:sectPr w:rsidR="00E057E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RobotoRegular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59F2"/>
    <w:rsid w:val="008D4375"/>
    <w:rsid w:val="00AF2BB1"/>
    <w:rsid w:val="00E057EC"/>
    <w:rsid w:val="00FE59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630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73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42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08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А&amp;Н</dc:creator>
  <cp:lastModifiedBy>А&amp;Н</cp:lastModifiedBy>
  <cp:revision>2</cp:revision>
  <dcterms:created xsi:type="dcterms:W3CDTF">2020-01-18T18:25:00Z</dcterms:created>
  <dcterms:modified xsi:type="dcterms:W3CDTF">2020-01-18T18:25:00Z</dcterms:modified>
</cp:coreProperties>
</file>