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DE" w:rsidRDefault="00FB39DE" w:rsidP="00FB39DE">
      <w:pPr>
        <w:pStyle w:val="1"/>
      </w:pPr>
      <w:r>
        <w:t xml:space="preserve">Список акционеров (участников) </w:t>
      </w:r>
      <w:proofErr w:type="spellStart"/>
      <w:r>
        <w:t>микрофинансовой</w:t>
      </w:r>
      <w:proofErr w:type="spellEnd"/>
      <w:r>
        <w:t xml:space="preserve"> компании и лиц, под контролем либо значительн</w:t>
      </w:r>
      <w:bookmarkStart w:id="0" w:name="_GoBack"/>
      <w:bookmarkEnd w:id="0"/>
      <w:r>
        <w:t xml:space="preserve">ым влиянием которых находится </w:t>
      </w:r>
      <w:proofErr w:type="spellStart"/>
      <w:r>
        <w:t>микрофинансовая</w:t>
      </w:r>
      <w:proofErr w:type="spellEnd"/>
      <w:r>
        <w:t xml:space="preserve"> компания</w:t>
      </w:r>
    </w:p>
    <w:p w:rsidR="00D8032F" w:rsidRDefault="00FB39DE" w:rsidP="00FB39DE">
      <w:r w:rsidRPr="00FB39DE">
        <w:drawing>
          <wp:inline distT="0" distB="0" distL="0" distR="0" wp14:anchorId="376AB7CA" wp14:editId="141993DB">
            <wp:extent cx="5940425" cy="3059018"/>
            <wp:effectExtent l="0" t="0" r="3175" b="8255"/>
            <wp:docPr id="5" name="Рисунок 5" descr="http://moneyman.ru/wp-content/uploads/2018/05/Spis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eyman.ru/wp-content/uploads/2018/05/Spiso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CA" w:rsidRPr="007554CA">
        <w:drawing>
          <wp:inline distT="0" distB="0" distL="0" distR="0" wp14:anchorId="3449F95F" wp14:editId="14F08FED">
            <wp:extent cx="5940425" cy="4057989"/>
            <wp:effectExtent l="0" t="0" r="3175" b="0"/>
            <wp:docPr id="4" name="Рисунок 4" descr="http://moneyman.ru/wp-content/uploads/2018/05/Spis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eyman.ru/wp-content/uploads/2018/05/Spiso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CA" w:rsidRPr="007554CA">
        <w:lastRenderedPageBreak/>
        <w:drawing>
          <wp:inline distT="0" distB="0" distL="0" distR="0" wp14:anchorId="6BCE257A" wp14:editId="5E80A3DE">
            <wp:extent cx="5940425" cy="4029660"/>
            <wp:effectExtent l="0" t="0" r="3175" b="9525"/>
            <wp:docPr id="2" name="Рисунок 2" descr="http://moneyman.ru/wp-content/uploads/2018/05/Spis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eyman.ru/wp-content/uploads/2018/05/Spisok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CA" w:rsidRPr="007554CA">
        <w:drawing>
          <wp:inline distT="0" distB="0" distL="0" distR="0" wp14:anchorId="081B60E1" wp14:editId="1D605A6D">
            <wp:extent cx="5940425" cy="4273389"/>
            <wp:effectExtent l="0" t="0" r="3175" b="0"/>
            <wp:docPr id="1" name="Рисунок 1" descr="http://moneyman.ru/wp-content/uploads/2018/05/Spis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yman.ru/wp-content/uploads/2018/05/Spisok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CA"/>
    <w:rsid w:val="007554CA"/>
    <w:rsid w:val="00D8032F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2020-01-14T13:31:00Z</dcterms:created>
  <dcterms:modified xsi:type="dcterms:W3CDTF">2020-01-14T13:33:00Z</dcterms:modified>
</cp:coreProperties>
</file>