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2E" w:rsidRDefault="0097512E" w:rsidP="0097512E">
      <w:pPr>
        <w:pStyle w:val="1"/>
      </w:pPr>
      <w:r>
        <w:t xml:space="preserve">Федеральный закон от 21.12.2013 N 353-ФЗ (ред. от </w:t>
      </w:r>
      <w:bookmarkStart w:id="0" w:name="_GoBack"/>
      <w:bookmarkEnd w:id="0"/>
      <w:r>
        <w:t>02.08.2019) "О потребительском кредите (займе)" (с изм. и доп., вступ. в силу с 30.01.2020)</w:t>
      </w:r>
    </w:p>
    <w:p w:rsidR="0097512E" w:rsidRDefault="0097512E" w:rsidP="0097512E">
      <w:pPr>
        <w:pStyle w:val="2"/>
      </w:pPr>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97512E" w:rsidRDefault="0097512E" w:rsidP="0097512E">
      <w:r>
        <w:t>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частью 23 статьи 5, частью 11 статьи 6 настоящего Федерального закона, не применяются при одновременном соблюдении следующих условий:</w:t>
      </w:r>
    </w:p>
    <w:p w:rsidR="0097512E" w:rsidRDefault="0097512E" w:rsidP="0097512E">
      <w:proofErr w:type="gramStart"/>
      <w: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w:t>
      </w:r>
      <w:proofErr w:type="gramEnd"/>
      <w:r>
        <w:t>) (далее - максимальное допустимое значение фиксируемой суммы платежей);</w:t>
      </w:r>
    </w:p>
    <w:p w:rsidR="0097512E" w:rsidRDefault="0097512E" w:rsidP="0097512E">
      <w:r>
        <w:t>2) условие, содержащее запрет, установленный пунктом 1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97512E" w:rsidRDefault="0097512E" w:rsidP="0097512E">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A34682" w:rsidRDefault="0097512E" w:rsidP="0097512E">
      <w:r>
        <w:t>4) договор потребительского кредита (займа) содержит условие о запрете увеличения срока и суммы потребительского кредита (займа).</w:t>
      </w:r>
    </w:p>
    <w:sectPr w:rsidR="00A34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2E"/>
    <w:rsid w:val="0097512E"/>
    <w:rsid w:val="00A3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5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5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12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751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5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5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12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75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2020-02-04T09:06:00Z</dcterms:created>
  <dcterms:modified xsi:type="dcterms:W3CDTF">2020-02-04T09:07:00Z</dcterms:modified>
</cp:coreProperties>
</file>