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DC" w:rsidRDefault="00005BDC" w:rsidP="00005BDC">
      <w:pPr>
        <w:pStyle w:val="1"/>
      </w:pPr>
      <w:r>
        <w:t>ГК РФ Статья 196. Общий срок исковой давности</w:t>
      </w:r>
    </w:p>
    <w:p w:rsidR="00005BDC" w:rsidRDefault="00005BDC" w:rsidP="00005BDC">
      <w:pPr>
        <w:rPr>
          <w:lang w:val="en-US"/>
        </w:rPr>
      </w:pPr>
    </w:p>
    <w:p w:rsidR="00005BDC" w:rsidRDefault="00005BDC" w:rsidP="00005BDC">
      <w:bookmarkStart w:id="0" w:name="_GoBack"/>
      <w:bookmarkEnd w:id="0"/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005BDC" w:rsidRPr="00005BDC" w:rsidRDefault="00005BDC" w:rsidP="00005BDC">
      <w:pPr>
        <w:rPr>
          <w:i/>
        </w:rPr>
      </w:pPr>
      <w:proofErr w:type="spellStart"/>
      <w:r w:rsidRPr="00005BDC">
        <w:rPr>
          <w:i/>
        </w:rPr>
        <w:t>КонсультантПлюс</w:t>
      </w:r>
      <w:proofErr w:type="spellEnd"/>
      <w:r w:rsidRPr="00005BDC">
        <w:rPr>
          <w:i/>
        </w:rPr>
        <w:t>: примечание.</w:t>
      </w:r>
    </w:p>
    <w:p w:rsidR="00005BDC" w:rsidRPr="00005BDC" w:rsidRDefault="00005BDC" w:rsidP="00005BDC">
      <w:pPr>
        <w:rPr>
          <w:i/>
        </w:rPr>
      </w:pPr>
      <w:r w:rsidRPr="00005BDC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C167DF" w:rsidRDefault="00005BDC" w:rsidP="00005BDC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sectPr w:rsidR="00C1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DC"/>
    <w:rsid w:val="00005BDC"/>
    <w:rsid w:val="00C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2020-03-22T07:30:00Z</dcterms:created>
  <dcterms:modified xsi:type="dcterms:W3CDTF">2020-03-22T08:03:00Z</dcterms:modified>
</cp:coreProperties>
</file>