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EC94" w14:textId="77777777" w:rsidR="007774F4" w:rsidRPr="008D0A9C" w:rsidRDefault="00C11BB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1"/>
        <w:rPr>
          <w:rFonts w:asciiTheme="majorHAnsi" w:eastAsia="Arial" w:hAnsiTheme="majorHAnsi" w:cs="Arial"/>
          <w:color w:val="000000"/>
          <w:sz w:val="20"/>
          <w:szCs w:val="20"/>
        </w:rPr>
      </w:pPr>
      <w:bookmarkStart w:id="0" w:name="_GoBack"/>
      <w:bookmarkEnd w:id="0"/>
      <w:r w:rsidRPr="008D0A9C">
        <w:rPr>
          <w:noProof/>
        </w:rPr>
        <w:drawing>
          <wp:anchor distT="0" distB="0" distL="114300" distR="114300" simplePos="0" relativeHeight="251658240" behindDoc="0" locked="0" layoutInCell="1" allowOverlap="1" wp14:anchorId="2537710F" wp14:editId="5AF9046B">
            <wp:simplePos x="0" y="0"/>
            <wp:positionH relativeFrom="column">
              <wp:posOffset>568325</wp:posOffset>
            </wp:positionH>
            <wp:positionV relativeFrom="paragraph">
              <wp:posOffset>311785</wp:posOffset>
            </wp:positionV>
            <wp:extent cx="1409700" cy="1409700"/>
            <wp:effectExtent l="0" t="0" r="0" b="0"/>
            <wp:wrapNone/>
            <wp:docPr id="6" name="Рисунок 6" descr="http://qrcoder.ru/code/?https%3A%2F%2Fwww.mfovzaimno.ru%2Fqr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www.mfovzaimno.ru%2Fqr%2F&amp;4&amp;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6805" w:type="dxa"/>
        <w:tblInd w:w="3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</w:tblGrid>
      <w:tr w:rsidR="007774F4" w:rsidRPr="008D0A9C" w14:paraId="28B951F1" w14:textId="77777777">
        <w:trPr>
          <w:trHeight w:val="3160"/>
        </w:trPr>
        <w:tc>
          <w:tcPr>
            <w:tcW w:w="3404" w:type="dxa"/>
          </w:tcPr>
          <w:p w14:paraId="0FF1E912" w14:textId="77777777" w:rsidR="007774F4" w:rsidRPr="008D0A9C" w:rsidRDefault="000D1684" w:rsidP="00603E62">
            <w:pPr>
              <w:pStyle w:val="10"/>
              <w:ind w:left="142" w:right="441"/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</w:pPr>
            <w:r w:rsidRPr="008D0A9C"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  <w:t>Полная стоимость займа:</w:t>
            </w:r>
          </w:p>
          <w:p w14:paraId="4E872264" w14:textId="77777777" w:rsidR="007774F4" w:rsidRPr="008D0A9C" w:rsidRDefault="000D1684" w:rsidP="00603E62">
            <w:pPr>
              <w:pStyle w:val="10"/>
              <w:ind w:left="142" w:right="441"/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</w:pPr>
            <w:r w:rsidRPr="008D0A9C"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  <w:t xml:space="preserve">[ПСК Прописью] </w:t>
            </w:r>
            <w:r w:rsidR="00544340" w:rsidRPr="008D0A9C"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  <w:t>проценты</w:t>
            </w:r>
          </w:p>
        </w:tc>
        <w:tc>
          <w:tcPr>
            <w:tcW w:w="3402" w:type="dxa"/>
          </w:tcPr>
          <w:p w14:paraId="313F41C7" w14:textId="77777777" w:rsidR="007774F4" w:rsidRPr="008D0A9C" w:rsidRDefault="000D1684" w:rsidP="00603E62">
            <w:pPr>
              <w:pStyle w:val="10"/>
              <w:ind w:left="142" w:right="441"/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</w:pPr>
            <w:r w:rsidRPr="008D0A9C"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  <w:t>Полная стоимость займа: цифры</w:t>
            </w:r>
          </w:p>
          <w:p w14:paraId="62CB34E6" w14:textId="77777777" w:rsidR="007774F4" w:rsidRPr="008D0A9C" w:rsidRDefault="000D1684" w:rsidP="00603E62">
            <w:pPr>
              <w:pStyle w:val="10"/>
              <w:ind w:left="142" w:right="441"/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</w:pPr>
            <w:bookmarkStart w:id="1" w:name="_gjdgxs" w:colFirst="0" w:colLast="0"/>
            <w:bookmarkEnd w:id="1"/>
            <w:r w:rsidRPr="008D0A9C">
              <w:rPr>
                <w:rFonts w:asciiTheme="majorHAnsi" w:eastAsia="Calibri" w:hAnsiTheme="majorHAnsi" w:cs="Arial"/>
                <w:b/>
                <w:bCs/>
                <w:sz w:val="28"/>
                <w:szCs w:val="28"/>
              </w:rPr>
              <w:t>[ПСК Прописью] рубли</w:t>
            </w:r>
          </w:p>
        </w:tc>
      </w:tr>
    </w:tbl>
    <w:p w14:paraId="68896417" w14:textId="77777777" w:rsidR="007774F4" w:rsidRPr="008D0A9C" w:rsidRDefault="007774F4">
      <w:pPr>
        <w:pStyle w:val="10"/>
        <w:ind w:left="142"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79D1A284" w14:textId="77777777" w:rsidR="007774F4" w:rsidRPr="008D0A9C" w:rsidRDefault="00BF4D12" w:rsidP="00BF4D1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hAnsiTheme="majorHAnsi" w:cs="Arial"/>
          <w:bCs/>
          <w:color w:val="000000"/>
          <w:sz w:val="20"/>
          <w:szCs w:val="20"/>
        </w:rPr>
        <w:t>Индивидуальные условия договора микрозайма с лимитом кредитования, обеспеченного залогом транспортного средства</w:t>
      </w:r>
      <w:r w:rsidRPr="008D0A9C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="000D1684" w:rsidRPr="008D0A9C">
        <w:rPr>
          <w:rFonts w:asciiTheme="majorHAnsi" w:eastAsia="Calibri" w:hAnsiTheme="majorHAnsi" w:cs="Arial"/>
          <w:sz w:val="20"/>
          <w:szCs w:val="20"/>
        </w:rPr>
        <w:t>№ [НомерДоговора] от [Дата]</w:t>
      </w:r>
    </w:p>
    <w:p w14:paraId="7A548BD3" w14:textId="77777777" w:rsidR="007774F4" w:rsidRPr="008D0A9C" w:rsidRDefault="000D1684">
      <w:pPr>
        <w:pStyle w:val="10"/>
        <w:tabs>
          <w:tab w:val="left" w:pos="8222"/>
        </w:tabs>
        <w:ind w:left="142" w:right="441"/>
        <w:jc w:val="center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>г. [город заключения]</w:t>
      </w:r>
      <w:r w:rsidRPr="008D0A9C">
        <w:rPr>
          <w:rFonts w:asciiTheme="majorHAnsi" w:eastAsia="Calibri" w:hAnsiTheme="majorHAnsi" w:cs="Arial"/>
          <w:sz w:val="20"/>
          <w:szCs w:val="20"/>
        </w:rPr>
        <w:tab/>
        <w:t>[ДатаДоговора] г.</w:t>
      </w:r>
    </w:p>
    <w:p w14:paraId="188510D2" w14:textId="77777777" w:rsidR="007774F4" w:rsidRPr="008D0A9C" w:rsidRDefault="007774F4">
      <w:pPr>
        <w:pStyle w:val="10"/>
        <w:ind w:left="142"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43E302CF" w14:textId="6A6E224D" w:rsidR="007774F4" w:rsidRPr="008D0A9C" w:rsidRDefault="000D1684">
      <w:pPr>
        <w:pStyle w:val="10"/>
        <w:ind w:left="142" w:right="441"/>
        <w:jc w:val="both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>Общество с ограниченной ответственностью «</w:t>
      </w:r>
      <w:r w:rsidR="005162BA" w:rsidRPr="008D0A9C">
        <w:rPr>
          <w:rFonts w:asciiTheme="majorHAnsi" w:eastAsia="Calibri" w:hAnsiTheme="majorHAnsi" w:cs="Arial"/>
          <w:sz w:val="20"/>
          <w:szCs w:val="20"/>
        </w:rPr>
        <w:t xml:space="preserve">Микрофинансовая </w:t>
      </w:r>
      <w:r w:rsidRPr="008D0A9C">
        <w:rPr>
          <w:rFonts w:asciiTheme="majorHAnsi" w:eastAsia="Calibri" w:hAnsiTheme="majorHAnsi" w:cs="Arial"/>
          <w:sz w:val="20"/>
          <w:szCs w:val="20"/>
        </w:rPr>
        <w:t>компания «</w:t>
      </w:r>
      <w:r w:rsidR="005162BA" w:rsidRPr="008D0A9C">
        <w:rPr>
          <w:rFonts w:asciiTheme="majorHAnsi" w:eastAsia="Calibri" w:hAnsiTheme="majorHAnsi" w:cs="Arial"/>
          <w:sz w:val="20"/>
          <w:szCs w:val="20"/>
        </w:rPr>
        <w:t>ВЗАИМНО</w:t>
      </w:r>
      <w:r w:rsidRPr="008D0A9C">
        <w:rPr>
          <w:rFonts w:asciiTheme="majorHAnsi" w:eastAsia="Calibri" w:hAnsiTheme="majorHAnsi" w:cs="Arial"/>
          <w:sz w:val="20"/>
          <w:szCs w:val="20"/>
        </w:rPr>
        <w:t>», именуемое в дальнейшем «</w:t>
      </w:r>
      <w:r w:rsidR="00544340" w:rsidRPr="008D0A9C">
        <w:rPr>
          <w:rFonts w:asciiTheme="majorHAnsi" w:eastAsia="Calibri" w:hAnsiTheme="majorHAnsi" w:cs="Arial"/>
          <w:sz w:val="20"/>
          <w:szCs w:val="20"/>
        </w:rPr>
        <w:t>Заимод</w:t>
      </w:r>
      <w:r w:rsidRPr="008D0A9C">
        <w:rPr>
          <w:rFonts w:asciiTheme="majorHAnsi" w:eastAsia="Calibri" w:hAnsiTheme="majorHAnsi" w:cs="Arial"/>
          <w:sz w:val="20"/>
          <w:szCs w:val="20"/>
        </w:rPr>
        <w:t xml:space="preserve">авец», в лице </w:t>
      </w:r>
      <w:r w:rsidR="005162BA" w:rsidRPr="008D0A9C">
        <w:rPr>
          <w:rFonts w:asciiTheme="majorHAnsi" w:eastAsia="Calibri" w:hAnsiTheme="majorHAnsi" w:cs="Arial"/>
          <w:sz w:val="20"/>
          <w:szCs w:val="20"/>
        </w:rPr>
        <w:t>[УполномоченноеЛицо]</w:t>
      </w:r>
      <w:r w:rsidRPr="008D0A9C">
        <w:rPr>
          <w:rFonts w:asciiTheme="majorHAnsi" w:eastAsia="Calibri" w:hAnsiTheme="majorHAnsi" w:cs="Arial"/>
          <w:sz w:val="20"/>
          <w:szCs w:val="20"/>
        </w:rPr>
        <w:t xml:space="preserve">, действующего на основании </w:t>
      </w:r>
      <w:r w:rsidR="005162BA" w:rsidRPr="008D0A9C">
        <w:rPr>
          <w:rFonts w:asciiTheme="majorHAnsi" w:eastAsia="Calibri" w:hAnsiTheme="majorHAnsi" w:cs="Arial"/>
          <w:sz w:val="20"/>
          <w:szCs w:val="20"/>
        </w:rPr>
        <w:t>[ДокументОснование]</w:t>
      </w:r>
      <w:r w:rsidRPr="008D0A9C">
        <w:rPr>
          <w:rFonts w:asciiTheme="majorHAnsi" w:eastAsia="Calibri" w:hAnsiTheme="majorHAnsi" w:cs="Arial"/>
          <w:sz w:val="20"/>
          <w:szCs w:val="20"/>
        </w:rPr>
        <w:t>, с одной стороны и [ПолеФИО] (дата рождения[Датарождения], паспорт гражданина РФ серия[ПаспСерия] № [ПаспНомер], код подразделения [ПаспПодразделение], выдан [ПаспВыдан], дата выдачи [ПаспДатаВыдачи] г.), именуемый в дальнейшем «Заемщик», с другой стороны, заключили настоящий договор займа на нижеследующих условиях:</w:t>
      </w:r>
    </w:p>
    <w:p w14:paraId="76EF93B7" w14:textId="77777777" w:rsidR="007774F4" w:rsidRPr="008D0A9C" w:rsidRDefault="000D1684">
      <w:pPr>
        <w:pStyle w:val="10"/>
        <w:ind w:left="142" w:right="441"/>
        <w:jc w:val="both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По Договору займа, по которому на момент его заключения срок возврата Основного долга не превышает одного года, не допускается начисление процентов, неустойки (штрафа, пени), иных мер ответственности по Договору займа, а также платежей за услуги, оказываемые </w:t>
      </w:r>
      <w:r w:rsidR="00544340" w:rsidRPr="008D0A9C">
        <w:rPr>
          <w:rFonts w:asciiTheme="majorHAnsi" w:eastAsia="Calibri" w:hAnsiTheme="majorHAnsi" w:cs="Arial"/>
          <w:sz w:val="20"/>
          <w:szCs w:val="20"/>
        </w:rPr>
        <w:t>Заимод</w:t>
      </w:r>
      <w:r w:rsidRPr="008D0A9C">
        <w:rPr>
          <w:rFonts w:asciiTheme="majorHAnsi" w:eastAsia="Calibri" w:hAnsiTheme="majorHAnsi" w:cs="Arial"/>
          <w:sz w:val="20"/>
          <w:szCs w:val="20"/>
        </w:rPr>
        <w:t xml:space="preserve">авцем Заемщику за отдельную плату по Договору займа, после того как сумма начисленных процентов, неустойки (штрафа, пени), иных мер ответственности по Договору займа, а также платежей за услуги, оказываемые </w:t>
      </w:r>
      <w:r w:rsidR="00544340" w:rsidRPr="008D0A9C">
        <w:rPr>
          <w:rFonts w:asciiTheme="majorHAnsi" w:eastAsia="Calibri" w:hAnsiTheme="majorHAnsi" w:cs="Arial"/>
          <w:sz w:val="20"/>
          <w:szCs w:val="20"/>
        </w:rPr>
        <w:t>Заимод</w:t>
      </w:r>
      <w:r w:rsidRPr="008D0A9C">
        <w:rPr>
          <w:rFonts w:asciiTheme="majorHAnsi" w:eastAsia="Calibri" w:hAnsiTheme="majorHAnsi" w:cs="Arial"/>
          <w:sz w:val="20"/>
          <w:szCs w:val="20"/>
        </w:rPr>
        <w:t>авцем Заемщику за отдельную плату по Договору займа, достигнет полуторакратного размера суммы Основного долга.</w:t>
      </w:r>
    </w:p>
    <w:p w14:paraId="6002CF7C" w14:textId="77777777" w:rsidR="007774F4" w:rsidRPr="008D0A9C" w:rsidRDefault="000D1684">
      <w:pPr>
        <w:pStyle w:val="10"/>
        <w:ind w:left="142" w:right="441"/>
        <w:jc w:val="both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После возникновения просрочки исполнения обязательства Заемщика по возврату Займа и (или) уплате причитающихся процентов </w:t>
      </w:r>
      <w:r w:rsidR="00544340" w:rsidRPr="008D0A9C">
        <w:rPr>
          <w:rFonts w:asciiTheme="majorHAnsi" w:eastAsia="Calibri" w:hAnsiTheme="majorHAnsi" w:cs="Arial"/>
          <w:sz w:val="20"/>
          <w:szCs w:val="20"/>
        </w:rPr>
        <w:t>Заимод</w:t>
      </w:r>
      <w:r w:rsidRPr="008D0A9C">
        <w:rPr>
          <w:rFonts w:asciiTheme="majorHAnsi" w:eastAsia="Calibri" w:hAnsiTheme="majorHAnsi" w:cs="Arial"/>
          <w:sz w:val="20"/>
          <w:szCs w:val="20"/>
        </w:rPr>
        <w:t>авец по Договору займа вправе начислять Заемщику неустойку (штрафы, пени) и иные меры ответственности только на не погашенную Заемщиком часть суммы Основного долга.</w:t>
      </w:r>
    </w:p>
    <w:p w14:paraId="66DEB990" w14:textId="77777777" w:rsidR="007774F4" w:rsidRPr="008D0A9C" w:rsidRDefault="007774F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D47AAB" w:rsidRPr="008D0A9C" w14:paraId="4E6DF48E" w14:textId="77777777" w:rsidTr="00822E7B">
        <w:trPr>
          <w:trHeight w:val="580"/>
        </w:trPr>
        <w:tc>
          <w:tcPr>
            <w:tcW w:w="10485" w:type="dxa"/>
            <w:gridSpan w:val="3"/>
          </w:tcPr>
          <w:p w14:paraId="0981AA46" w14:textId="77777777" w:rsidR="007774F4" w:rsidRPr="008D0A9C" w:rsidRDefault="000D1684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D47AAB" w:rsidRPr="008D0A9C" w14:paraId="60485F9E" w14:textId="77777777" w:rsidTr="00822E7B">
        <w:trPr>
          <w:trHeight w:val="480"/>
        </w:trPr>
        <w:tc>
          <w:tcPr>
            <w:tcW w:w="562" w:type="dxa"/>
          </w:tcPr>
          <w:p w14:paraId="6B4BBD1B" w14:textId="77777777" w:rsidR="009523E1" w:rsidRPr="008D0A9C" w:rsidRDefault="001F295A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53A2A6A0" w14:textId="77777777" w:rsidR="007774F4" w:rsidRPr="008D0A9C" w:rsidRDefault="001F295A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21DF1EAB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07A85819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5957C6DA" w14:textId="77777777" w:rsidTr="00822E7B">
        <w:trPr>
          <w:trHeight w:val="380"/>
        </w:trPr>
        <w:tc>
          <w:tcPr>
            <w:tcW w:w="562" w:type="dxa"/>
          </w:tcPr>
          <w:p w14:paraId="53891480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4CE4661D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Сумма займа или лимит кредитования и порядок его изменения</w:t>
            </w:r>
          </w:p>
        </w:tc>
        <w:tc>
          <w:tcPr>
            <w:tcW w:w="7088" w:type="dxa"/>
          </w:tcPr>
          <w:p w14:paraId="712E4AC9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Лимит кредитования составляет [ПолеСуммаЛимита] ([ПолеСуммаЛимитаПрописью])</w:t>
            </w:r>
          </w:p>
          <w:p w14:paraId="17F80293" w14:textId="315DA326" w:rsidR="007774F4" w:rsidRPr="008D0A9C" w:rsidRDefault="0017027F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Сумма возможной выборки лимита (сумма, возможная для получения в виде Траншей в рамках Лимита кредитования) рассчитывается по формуле:</w:t>
            </w:r>
          </w:p>
          <w:p w14:paraId="20877721" w14:textId="5DD3626D" w:rsidR="007774F4" w:rsidRPr="008D0A9C" w:rsidRDefault="0017027F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Сумма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траншей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=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Стоимость залога*КМСЗ</w:t>
            </w:r>
            <w:r w:rsidR="000D0A5E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–</w:t>
            </w:r>
            <w:r w:rsidR="000D0A5E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ОД траншей, где</w:t>
            </w:r>
          </w:p>
          <w:p w14:paraId="07F1E989" w14:textId="1173C70B" w:rsidR="007774F4" w:rsidRPr="008D0A9C" w:rsidRDefault="0017027F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Сумма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траншей – сумма возможной выборки лимита</w:t>
            </w:r>
          </w:p>
          <w:p w14:paraId="6698D740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Стоимость залога – оценочная стоимость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определяется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авцем при рассмотрении заявки</w:t>
            </w:r>
          </w:p>
          <w:p w14:paraId="1086B215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КМСЗ – коэффициент максимальной суммы займа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устанавливается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авцем при рассмотрении заявки и может составлять величину от 0,5 до 1</w:t>
            </w:r>
            <w:r w:rsidR="007A2939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, при этом </w:t>
            </w:r>
            <w:r w:rsidR="001F295A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Заимодавец</w:t>
            </w:r>
            <w:r w:rsidR="007A2939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вправе понизить </w:t>
            </w:r>
            <w:r w:rsidR="001F295A" w:rsidRPr="008D0A9C">
              <w:rPr>
                <w:rFonts w:asciiTheme="majorHAnsi" w:eastAsia="Calibri" w:hAnsiTheme="majorHAnsi" w:cs="Arial"/>
                <w:sz w:val="20"/>
                <w:szCs w:val="20"/>
              </w:rPr>
              <w:t>К</w:t>
            </w:r>
            <w:r w:rsidR="007A2939" w:rsidRPr="008D0A9C">
              <w:rPr>
                <w:rFonts w:asciiTheme="majorHAnsi" w:eastAsia="Calibri" w:hAnsiTheme="majorHAnsi" w:cs="Arial"/>
                <w:sz w:val="20"/>
                <w:szCs w:val="20"/>
              </w:rPr>
              <w:t>МСЗ исходя из качества залогового обеспечения и/или кредитной истории Заемщика,</w:t>
            </w:r>
            <w:r w:rsidR="00FE4F63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или </w:t>
            </w:r>
            <w:r w:rsidR="007A2939" w:rsidRPr="008D0A9C">
              <w:rPr>
                <w:rFonts w:asciiTheme="majorHAnsi" w:eastAsia="Calibri" w:hAnsiTheme="majorHAnsi" w:cs="Arial"/>
                <w:sz w:val="20"/>
                <w:szCs w:val="20"/>
              </w:rPr>
              <w:t>вправе повысить</w:t>
            </w:r>
            <w:r w:rsidR="00FE4F63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К</w:t>
            </w:r>
            <w:r w:rsidR="007A2939" w:rsidRPr="008D0A9C">
              <w:rPr>
                <w:rFonts w:asciiTheme="majorHAnsi" w:eastAsia="Calibri" w:hAnsiTheme="majorHAnsi" w:cs="Arial"/>
                <w:sz w:val="20"/>
                <w:szCs w:val="20"/>
              </w:rPr>
              <w:t>МСЗ Заемщику в случае, если на момент рассмотрения Заявки на Транш, Заемщик фактически пользовался займами Кредитора не менее 180 (ста восьмидесяти) календарных дней.</w:t>
            </w:r>
          </w:p>
          <w:p w14:paraId="02823C81" w14:textId="21A7A380" w:rsidR="007774F4" w:rsidRPr="008D0A9C" w:rsidRDefault="000D1684" w:rsidP="007F3ADB">
            <w:pPr>
              <w:pStyle w:val="10"/>
              <w:tabs>
                <w:tab w:val="right" w:pos="6944"/>
              </w:tabs>
              <w:ind w:left="140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ОД траншей – сумма выданных и невозвращенных траншей</w:t>
            </w:r>
          </w:p>
        </w:tc>
      </w:tr>
      <w:tr w:rsidR="00D47AAB" w:rsidRPr="008D0A9C" w14:paraId="4F715EF6" w14:textId="77777777" w:rsidTr="00822E7B">
        <w:trPr>
          <w:trHeight w:val="580"/>
        </w:trPr>
        <w:tc>
          <w:tcPr>
            <w:tcW w:w="562" w:type="dxa"/>
          </w:tcPr>
          <w:p w14:paraId="17747690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69F522DD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Срок действия договора, срок возврата займа</w:t>
            </w:r>
          </w:p>
        </w:tc>
        <w:tc>
          <w:tcPr>
            <w:tcW w:w="7088" w:type="dxa"/>
          </w:tcPr>
          <w:p w14:paraId="7C476D18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Срок действия договора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–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до полного исполнения обязательств.</w:t>
            </w:r>
          </w:p>
          <w:p w14:paraId="5B3138BD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Срок возврата займа (Транша) составляет не более 36 (тридцати шести) месяцев со дня предоставления Транша в рамках лимита кредитования. Конкретный срок указывается в Графике платежей по каждому Траншу.</w:t>
            </w:r>
          </w:p>
          <w:p w14:paraId="0A5A90CB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 пределах лимита кредитования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авец предоставляет Заемщику Транши в порядке, указанном в п. 17 настоящих Индивидуальных условий</w:t>
            </w:r>
            <w:r w:rsidR="00822E7B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</w:tc>
      </w:tr>
    </w:tbl>
    <w:p w14:paraId="4B54EB71" w14:textId="77777777" w:rsidR="00822E7B" w:rsidRPr="008D0A9C" w:rsidRDefault="00822E7B"/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0E93F3B7" w14:textId="77777777" w:rsidTr="00822E7B">
        <w:trPr>
          <w:trHeight w:val="580"/>
        </w:trPr>
        <w:tc>
          <w:tcPr>
            <w:tcW w:w="10485" w:type="dxa"/>
            <w:gridSpan w:val="3"/>
          </w:tcPr>
          <w:p w14:paraId="13D9335B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054C0539" w14:textId="77777777" w:rsidTr="00822E7B">
        <w:trPr>
          <w:trHeight w:val="480"/>
        </w:trPr>
        <w:tc>
          <w:tcPr>
            <w:tcW w:w="562" w:type="dxa"/>
          </w:tcPr>
          <w:p w14:paraId="5CF97C29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6A1D1213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784B534B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7CC74FC4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448F6CDD" w14:textId="77777777" w:rsidTr="007F3ADB">
        <w:trPr>
          <w:trHeight w:val="765"/>
        </w:trPr>
        <w:tc>
          <w:tcPr>
            <w:tcW w:w="562" w:type="dxa"/>
          </w:tcPr>
          <w:p w14:paraId="5071084A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1B57DBA6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Валюта, в которой предоставляется кредит (заём)</w:t>
            </w:r>
          </w:p>
        </w:tc>
        <w:tc>
          <w:tcPr>
            <w:tcW w:w="7088" w:type="dxa"/>
          </w:tcPr>
          <w:p w14:paraId="14921DD7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Рубль Российской Федерации</w:t>
            </w:r>
          </w:p>
        </w:tc>
      </w:tr>
      <w:tr w:rsidR="00D47AAB" w:rsidRPr="008D0A9C" w14:paraId="73F3F416" w14:textId="77777777" w:rsidTr="007F3ADB">
        <w:trPr>
          <w:trHeight w:val="4262"/>
        </w:trPr>
        <w:tc>
          <w:tcPr>
            <w:tcW w:w="562" w:type="dxa"/>
          </w:tcPr>
          <w:p w14:paraId="4D50371F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195F7C20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Процентная ставка (процентные ставки) в процентах годовых, а при применении переменной процентной ставки – порядок 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ее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определения, соответствующий требованиям Федерального закона от 21 декабря 2013 года № 353-ФЗ «О потребительском кредите (займе)», 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ее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значение на дату предоставления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ику индивидуальных условий</w:t>
            </w:r>
          </w:p>
        </w:tc>
        <w:tc>
          <w:tcPr>
            <w:tcW w:w="7088" w:type="dxa"/>
          </w:tcPr>
          <w:p w14:paraId="3585A13C" w14:textId="1E26C6F5" w:rsidR="00E514F7" w:rsidRPr="008D0A9C" w:rsidRDefault="00AE620E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Каждый </w:t>
            </w:r>
            <w:r w:rsidR="001F076C" w:rsidRPr="008D0A9C">
              <w:rPr>
                <w:rFonts w:asciiTheme="majorHAnsi" w:eastAsia="Calibri" w:hAnsiTheme="majorHAnsi" w:cs="Arial"/>
                <w:sz w:val="20"/>
                <w:szCs w:val="20"/>
              </w:rPr>
              <w:t>Т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ранш предоставля</w:t>
            </w:r>
            <w:r w:rsidR="005162BA" w:rsidRPr="008D0A9C">
              <w:rPr>
                <w:rFonts w:asciiTheme="majorHAnsi" w:eastAsia="Calibri" w:hAnsiTheme="majorHAnsi" w:cs="Arial"/>
                <w:sz w:val="20"/>
                <w:szCs w:val="20"/>
              </w:rPr>
              <w:t>е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тся по процентной ставке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[ПроцентнаяСтавка] % </w:t>
            </w:r>
            <w:r w:rsidR="001F295A" w:rsidRPr="008D0A9C">
              <w:rPr>
                <w:rFonts w:asciiTheme="majorHAnsi" w:eastAsia="Calibri" w:hAnsiTheme="majorHAnsi" w:cs="Arial"/>
                <w:sz w:val="20"/>
                <w:szCs w:val="20"/>
              </w:rPr>
              <w:t>годовых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20BA3EDE" w14:textId="77777777" w:rsidR="00AE620E" w:rsidRPr="008D0A9C" w:rsidRDefault="00AE620E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Указанная процентная ставка уменьшается на 7% годовых в случае, если Транш предоставляется способом, отличным от выдачи наличных денежных средств в кассе Кредитора.</w:t>
            </w:r>
          </w:p>
          <w:p w14:paraId="2137C7AD" w14:textId="6A73206C" w:rsidR="00AE620E" w:rsidRPr="008D0A9C" w:rsidRDefault="00AE620E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Кредитор вправе в одностороннем порядке уменьшить процентную ставку по предоставляемому Траншу или уменьшить ставку по ранее выданному Траншу. </w:t>
            </w:r>
          </w:p>
        </w:tc>
      </w:tr>
      <w:tr w:rsidR="00D47AAB" w:rsidRPr="008D0A9C" w14:paraId="3FD18A65" w14:textId="77777777" w:rsidTr="007F3ADB">
        <w:trPr>
          <w:trHeight w:val="2113"/>
        </w:trPr>
        <w:tc>
          <w:tcPr>
            <w:tcW w:w="562" w:type="dxa"/>
          </w:tcPr>
          <w:p w14:paraId="70E7F1B1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0D2FFD54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Порядок определения курса иностранной валюты</w:t>
            </w:r>
            <w:r w:rsidR="009523E1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при переводе денежных средств кредитором третьему лицу, указанному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иком</w:t>
            </w:r>
          </w:p>
        </w:tc>
        <w:tc>
          <w:tcPr>
            <w:tcW w:w="7088" w:type="dxa"/>
          </w:tcPr>
          <w:p w14:paraId="051633E5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Неприменимо</w:t>
            </w:r>
          </w:p>
        </w:tc>
      </w:tr>
      <w:tr w:rsidR="00D47AAB" w:rsidRPr="008D0A9C" w14:paraId="6BCAD507" w14:textId="77777777" w:rsidTr="007F3ADB">
        <w:trPr>
          <w:trHeight w:val="3943"/>
        </w:trPr>
        <w:tc>
          <w:tcPr>
            <w:tcW w:w="562" w:type="dxa"/>
          </w:tcPr>
          <w:p w14:paraId="64B712FD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5.1.</w:t>
            </w:r>
          </w:p>
        </w:tc>
        <w:tc>
          <w:tcPr>
            <w:tcW w:w="2835" w:type="dxa"/>
          </w:tcPr>
          <w:p w14:paraId="5E606CFE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Указание на изменение суммы расходов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при увеличении используемой в договоре потребительского кредита (займа)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7088" w:type="dxa"/>
          </w:tcPr>
          <w:p w14:paraId="34423A7E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Неприменимо</w:t>
            </w:r>
          </w:p>
        </w:tc>
      </w:tr>
    </w:tbl>
    <w:p w14:paraId="5F5B64E7" w14:textId="77777777" w:rsidR="00822E7B" w:rsidRPr="008D0A9C" w:rsidRDefault="00822E7B">
      <w:r w:rsidRPr="008D0A9C">
        <w:br w:type="page"/>
      </w: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7CB2CB9C" w14:textId="77777777" w:rsidTr="009A1257">
        <w:trPr>
          <w:trHeight w:val="580"/>
        </w:trPr>
        <w:tc>
          <w:tcPr>
            <w:tcW w:w="10485" w:type="dxa"/>
            <w:gridSpan w:val="3"/>
          </w:tcPr>
          <w:p w14:paraId="503AD965" w14:textId="77777777" w:rsidR="00822E7B" w:rsidRPr="008D0A9C" w:rsidRDefault="00822E7B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2D3BE466" w14:textId="77777777" w:rsidTr="009A1257">
        <w:trPr>
          <w:trHeight w:val="480"/>
        </w:trPr>
        <w:tc>
          <w:tcPr>
            <w:tcW w:w="562" w:type="dxa"/>
          </w:tcPr>
          <w:p w14:paraId="723A0A4B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37A9CB5E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07EBB330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7845EA56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1EB44D53" w14:textId="77777777" w:rsidTr="00822E7B">
        <w:trPr>
          <w:trHeight w:val="5780"/>
        </w:trPr>
        <w:tc>
          <w:tcPr>
            <w:tcW w:w="562" w:type="dxa"/>
          </w:tcPr>
          <w:p w14:paraId="6DB5D9F8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7477F2C8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Количество, размер и периодичность (сроки) платежей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по договору или порядок определения этих платежей</w:t>
            </w:r>
          </w:p>
        </w:tc>
        <w:tc>
          <w:tcPr>
            <w:tcW w:w="7088" w:type="dxa"/>
          </w:tcPr>
          <w:p w14:paraId="38A9CDE1" w14:textId="37382950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Платежи по уплате основного долга и процентов уплачиваются Заемщиком ежемесячно по каждому Траншу в соответствии с Графиком платежей, который является неотъемлемой частью индивидуальных условий.</w:t>
            </w:r>
          </w:p>
          <w:p w14:paraId="654C07E1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Суммы платежей рассчитываются в следующем порядке:</w:t>
            </w:r>
          </w:p>
          <w:p w14:paraId="30D72618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Если Графиком платежей не предусмотрен льготный период (период платежей, когда Заемщик уплачивает только проценты), размер периодического платежа рассчитывается по следующей формуле:</w:t>
            </w:r>
          </w:p>
          <w:p w14:paraId="48DD3B03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2B7103" wp14:editId="039B4866">
                  <wp:extent cx="1257300" cy="571500"/>
                  <wp:effectExtent l="0" t="0" r="0" b="0"/>
                  <wp:docPr id="1" name="image3.png" descr="https://lh4.googleusercontent.com/F91jLMVAXcx9lOYx63I5BXBBzDrmSYtpHjPa9NFTW_TudaALnCJdEvCxGXjqTM7XDkJpL9JQqXJBXJ6gBY5RfEeO1IjXkWZuNQ8Dgq4lFXe5AzVzvlc0ksgYQwglJw0bjjLuvFMBfpg7Q0-_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F91jLMVAXcx9lOYx63I5BXBBzDrmSYtpHjPa9NFTW_TudaALnCJdEvCxGXjqTM7XDkJpL9JQqXJBXJ6gBY5RfEeO1IjXkWZuNQ8Dgq4lFXe5AzVzvlc0ksgYQwglJw0bjjLuvFMBfpg7Q0-_cw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2DC930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 – размер периодического платежа (руб.), </w:t>
            </w:r>
          </w:p>
          <w:p w14:paraId="798C343D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СЗ – сумма Транша (руб.), </w:t>
            </w:r>
          </w:p>
          <w:p w14:paraId="12BD0764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ПС – процентная ставка в процентах годовых (%), </w:t>
            </w:r>
          </w:p>
          <w:p w14:paraId="78D14B49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М – срок возврата Транша (мес.)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14:paraId="1042260F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 случае если График платежей предусматривает льготный период пользования займом (уплата только процентов), то периодические платежи в течение льготного периода рассчитываются по формуле: </w:t>
            </w:r>
          </w:p>
          <w:p w14:paraId="54BACEB6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drawing>
                <wp:inline distT="0" distB="0" distL="0" distR="0" wp14:anchorId="77352F64" wp14:editId="4E681453">
                  <wp:extent cx="1457325" cy="438150"/>
                  <wp:effectExtent l="0" t="0" r="0" b="0"/>
                  <wp:docPr id="3" name="image5.png" descr="https://lh3.googleusercontent.com/305zZo2vyh2lpW7Clvy4U38OE5c4cfJBiYzTN_4gwGqOvcxyYxbQDbK04OgghUJP5FZp-RJ5VuTcsstt18C8y7vEi7UMTYxQe4WS25N8yRPA3Ft4PjlYYR-Qi9U1YFem2qWhAVsgfknnjnEF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lh3.googleusercontent.com/305zZo2vyh2lpW7Clvy4U38OE5c4cfJBiYzTN_4gwGqOvcxyYxbQDbK04OgghUJP5FZp-RJ5VuTcsstt18C8y7vEi7UMTYxQe4WS25N8yRPA3Ft4PjlYYR-Qi9U1YFem2qWhAVsgfknnjnEF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98FDFA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ЛП – льготный платеж (руб.), </w:t>
            </w:r>
          </w:p>
          <w:p w14:paraId="11541BD7" w14:textId="77777777" w:rsidR="00962593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 – количество дней с момента предыдущего платежа (если платеж первый – с момента выдачи займа)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14:paraId="62BCCD89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После льготного периода периодические платежи рассчитываются по формуле: </w:t>
            </w:r>
          </w:p>
          <w:p w14:paraId="0025F716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drawing>
                <wp:inline distT="0" distB="0" distL="0" distR="0" wp14:anchorId="09E09DE1" wp14:editId="09157F88">
                  <wp:extent cx="1247775" cy="476250"/>
                  <wp:effectExtent l="0" t="0" r="0" b="0"/>
                  <wp:docPr id="2" name="image4.png" descr="https://lh3.googleusercontent.com/GEQ_TxBCIjXzZBu1Vk6EQK_iYhGrhfASuEAZ6jpAcR6iTsbBjBVqytg0dlkw8pc0kO9kkvShGbKlIOQ8NN_1eaxJeiiJ5fjPEbrYHzu5UsWaL-Ye5l5YijQ5_ATa84Jnat2CC_olw5POj_5p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3.googleusercontent.com/GEQ_TxBCIjXzZBu1Vk6EQK_iYhGrhfASuEAZ6jpAcR6iTsbBjBVqytg0dlkw8pc0kO9kkvShGbKlIOQ8NN_1eaxJeiiJ5fjPEbrYHzu5UsWaL-Ye5l5YijQ5_ATa84Jnat2CC_olw5POj_5pzA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84B333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Л – срок льготного периода (мес.)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14:paraId="3CDB8BD0" w14:textId="77777777" w:rsidR="00962593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Периодический платеж состоит из оплаты основного долга и процентов, начисленных на сумму Транша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. </w:t>
            </w:r>
          </w:p>
          <w:p w14:paraId="4D8F7C15" w14:textId="77777777" w:rsidR="007774F4" w:rsidRPr="008D0A9C" w:rsidRDefault="00962593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уммы погашения основного долга и процентов рассчитываются в следующем порядке: </w:t>
            </w:r>
          </w:p>
          <w:p w14:paraId="14982373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Сумма процентов, подлежащих оплате в дату платежа, рассчитывается по формуле: </w:t>
            </w:r>
          </w:p>
          <w:p w14:paraId="2B94A2E2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drawing>
                <wp:inline distT="0" distB="0" distL="0" distR="0" wp14:anchorId="18CA4020" wp14:editId="220ADC8D">
                  <wp:extent cx="1657350" cy="447675"/>
                  <wp:effectExtent l="0" t="0" r="0" b="0"/>
                  <wp:docPr id="5" name="image2.png" descr="https://lh4.googleusercontent.com/umjMn9rSXGEulgwS7UCb-_FPj_V_uN7dFqSKMuuYWdpPC4m5vEzq4okCG2LQpetlcJPPuroK3C7bW5Xyx3UHlnEYV1WCDYQ8oSkIr-SfY5x-tMH07jmRz556VvzCZvx6FbMiDqM7OXZSYxP0u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umjMn9rSXGEulgwS7UCb-_FPj_V_uN7dFqSKMuuYWdpPC4m5vEzq4okCG2LQpetlcJPPuroK3C7bW5Xyx3UHlnEYV1WCDYQ8oSkIr-SfY5x-tMH07jmRz556VvzCZvx6FbMiDqM7OXZSYxP0uQ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39831C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ПРОЦi – сумма процентов (руб.) в i-ом платеже, </w:t>
            </w:r>
          </w:p>
          <w:p w14:paraId="396775D4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ОСТi – остаток по основному долгу (руб.) на момент i-го платежа. </w:t>
            </w:r>
          </w:p>
          <w:p w14:paraId="512029BF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Сумма основного долга, подлежащего оплате в дату платежа, рассчитывается по формуле: </w:t>
            </w:r>
          </w:p>
          <w:p w14:paraId="59EE638B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drawing>
                <wp:inline distT="0" distB="0" distL="0" distR="0" wp14:anchorId="15BBC74C" wp14:editId="5FD95951">
                  <wp:extent cx="1514475" cy="457200"/>
                  <wp:effectExtent l="0" t="0" r="0" b="0"/>
                  <wp:docPr id="4" name="image1.png" descr="https://lh4.googleusercontent.com/gbtPUkm2UG2mWaW2Tk0yHawign4sNSWKy4KnCcFHJIjErolOdOee6TUUqKYsTjW7YFsYTkLOM3byS_3YalZf2CuZZYWLuso8VuU7YU8o8IZbtmrW8kG2nIHcM5p4JPso22GJh0URMoFJRMIMx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gbtPUkm2UG2mWaW2Tk0yHawign4sNSWKy4KnCcFHJIjErolOdOee6TUUqKYsTjW7YFsYTkLOM3byS_3YalZf2CuZZYWLuso8VuU7YU8o8IZbtmrW8kG2nIHcM5p4JPso22GJh0URMoFJRMIMxQ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6DBF90" w14:textId="77777777" w:rsidR="00962593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ОСНi – сумма погашения основного долга в i-ом платеже (руб.)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14:paraId="725AB8A6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297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Пi – сумма i-го платежа (руб.) </w:t>
            </w:r>
          </w:p>
          <w:p w14:paraId="1D6AA122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Последний платеж является корректирующим и может отличаться от остальных ежемесячных платежей.</w:t>
            </w:r>
          </w:p>
        </w:tc>
      </w:tr>
    </w:tbl>
    <w:p w14:paraId="060736EF" w14:textId="77777777" w:rsidR="00822E7B" w:rsidRPr="008D0A9C" w:rsidRDefault="00822E7B">
      <w:r w:rsidRPr="008D0A9C">
        <w:br w:type="page"/>
      </w: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053713E9" w14:textId="77777777" w:rsidTr="009A1257">
        <w:trPr>
          <w:trHeight w:val="580"/>
        </w:trPr>
        <w:tc>
          <w:tcPr>
            <w:tcW w:w="10485" w:type="dxa"/>
            <w:gridSpan w:val="3"/>
          </w:tcPr>
          <w:p w14:paraId="5DD310C4" w14:textId="77777777" w:rsidR="00822E7B" w:rsidRPr="008D0A9C" w:rsidRDefault="00822E7B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0E5C2D7F" w14:textId="77777777" w:rsidTr="009A1257">
        <w:trPr>
          <w:trHeight w:val="480"/>
        </w:trPr>
        <w:tc>
          <w:tcPr>
            <w:tcW w:w="562" w:type="dxa"/>
          </w:tcPr>
          <w:p w14:paraId="2D0389EB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7BCEBFA7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459B6E37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76E01A41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76448CCF" w14:textId="77777777" w:rsidTr="00822E7B">
        <w:trPr>
          <w:trHeight w:val="4620"/>
        </w:trPr>
        <w:tc>
          <w:tcPr>
            <w:tcW w:w="562" w:type="dxa"/>
          </w:tcPr>
          <w:p w14:paraId="014A1A9C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12EB925D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Порядок изменения количества, размера и периодичности (сроков) платежей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при частичном досрочном возврате займа</w:t>
            </w:r>
          </w:p>
        </w:tc>
        <w:tc>
          <w:tcPr>
            <w:tcW w:w="7088" w:type="dxa"/>
          </w:tcPr>
          <w:p w14:paraId="725ABC65" w14:textId="4B5CE23D" w:rsidR="007774F4" w:rsidRPr="008D0A9C" w:rsidRDefault="000D1684" w:rsidP="007F3ADB">
            <w:pPr>
              <w:pStyle w:val="10"/>
              <w:tabs>
                <w:tab w:val="right" w:pos="6944"/>
              </w:tabs>
              <w:ind w:left="283" w:right="138" w:firstLine="14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Заемщик имеет право частично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>-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досрочно погасить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часть суммы Займа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порядке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указанном в п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п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. 7.1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>–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7.1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Общих условий.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 учитывает денежные средства, направленные на частичное досрочное погашение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Займа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, при отсутствии Просроченной задолженности по истечении 10 (десяти) календарных дней с момента получения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авцем Заявления на частичное досрочное погашение, если Дата планового платежа не наступит раньше (если Дата планового платежа наступает до истечения 10 (десяти) дневного срока, указанного в настоящем пункте,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авец засчитывает денежные средства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направленные на досрочное погашение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Займа</w:t>
            </w:r>
            <w:r w:rsidR="00962593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Дату планового платежа). </w:t>
            </w:r>
          </w:p>
          <w:p w14:paraId="1DFA6664" w14:textId="77777777" w:rsidR="007774F4" w:rsidRPr="008D0A9C" w:rsidRDefault="000D1684" w:rsidP="007F3A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83" w:right="138" w:firstLine="14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Заявление на частичное досрочное погашение может быть направлено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через Личный кабинет или путем его передачи Менеджеру. Если Заявление на частичное досрочное погашение направляется через Личный кабинет, то Заемщик подписывает его с использованием аналога собственноручной подписи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;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если передается Менеджеру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–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подписывается собственноручно.</w:t>
            </w:r>
          </w:p>
          <w:p w14:paraId="2A36D795" w14:textId="4560287C" w:rsidR="007774F4" w:rsidRPr="008D0A9C" w:rsidRDefault="00544340" w:rsidP="007F3A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83" w:right="138" w:firstLine="14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 уменьшает размер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остатка Основного долга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на основании Заявления на частичное досрочное погашение на сумму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указанную в Заявлении на частичное досрочное погашение и фактически переданную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одним из способов, указанны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>х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п. 7.4 Общих условий. </w:t>
            </w:r>
          </w:p>
          <w:p w14:paraId="14F92D06" w14:textId="14FDED39" w:rsidR="007774F4" w:rsidRPr="008D0A9C" w:rsidRDefault="000D1684" w:rsidP="007F3A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83" w:right="138" w:firstLine="14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Если внесенная сумма денежных средств меньше или больше указанной в Заявлении на частичное досрочное погашение, то уменьшение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остатка Основного долга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не производится в соответствии с внесенной суммой денежных средств, а внесенные денежные средства учитываются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авцем в качестве обеспечения последующего Ежемесячного платежа (в этом случае проценты, предусмотренные ст. 317.1 ГК РФ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не подлежат начислению). </w:t>
            </w:r>
          </w:p>
          <w:p w14:paraId="3640F401" w14:textId="77777777" w:rsidR="007774F4" w:rsidRPr="008D0A9C" w:rsidRDefault="000D1684" w:rsidP="007F3A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83" w:right="138" w:firstLine="14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Если Заемщик осуществляет платеж по Договору займа ранее Даты планового платежа или в Дату планового платежа в сумме, превышающей сумму очередного Ежемесячного платежа по Графику платежей, и при этом не направил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Заявление на частичное досрочное погашение в порядке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предусмотренном Общими условиями, то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 засчитывает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авцем.</w:t>
            </w:r>
          </w:p>
          <w:p w14:paraId="74DDA65F" w14:textId="1FA8FBE1" w:rsidR="007774F4" w:rsidRPr="008D0A9C" w:rsidRDefault="000D1684" w:rsidP="007F3ADB">
            <w:pPr>
              <w:pStyle w:val="10"/>
              <w:tabs>
                <w:tab w:val="right" w:pos="6944"/>
              </w:tabs>
              <w:ind w:left="283" w:right="138" w:firstLine="14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 случае частичного досрочного погашения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Займа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График платежей подлежит изменению, в этом случае размер Ежемесячного платежа рассчитывается исходя из остатка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Основного долга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и оставшегося срока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возврата Займа (Транша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. Измененный График платежей направляется одним из способов, указанн</w:t>
            </w:r>
            <w:r w:rsidR="00AC3132" w:rsidRPr="008D0A9C">
              <w:rPr>
                <w:rFonts w:asciiTheme="majorHAnsi" w:eastAsia="Calibri" w:hAnsiTheme="majorHAnsi" w:cs="Arial"/>
                <w:sz w:val="20"/>
                <w:szCs w:val="20"/>
              </w:rPr>
              <w:t>ых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п. 12.1 Общих условий.</w:t>
            </w:r>
          </w:p>
        </w:tc>
      </w:tr>
    </w:tbl>
    <w:p w14:paraId="3EDADC9B" w14:textId="77777777" w:rsidR="00822E7B" w:rsidRPr="008D0A9C" w:rsidRDefault="00822E7B">
      <w:r w:rsidRPr="008D0A9C">
        <w:br w:type="page"/>
      </w: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6559F89C" w14:textId="77777777" w:rsidTr="009A1257">
        <w:trPr>
          <w:trHeight w:val="580"/>
        </w:trPr>
        <w:tc>
          <w:tcPr>
            <w:tcW w:w="10485" w:type="dxa"/>
            <w:gridSpan w:val="3"/>
          </w:tcPr>
          <w:p w14:paraId="6D4E0670" w14:textId="77777777" w:rsidR="00822E7B" w:rsidRPr="008D0A9C" w:rsidRDefault="00822E7B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045EA7AC" w14:textId="77777777" w:rsidTr="009A1257">
        <w:trPr>
          <w:trHeight w:val="480"/>
        </w:trPr>
        <w:tc>
          <w:tcPr>
            <w:tcW w:w="562" w:type="dxa"/>
          </w:tcPr>
          <w:p w14:paraId="47A377AD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6532FD1D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7025367F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5EA894BB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6473816F" w14:textId="77777777" w:rsidTr="00822E7B">
        <w:trPr>
          <w:trHeight w:val="4720"/>
        </w:trPr>
        <w:tc>
          <w:tcPr>
            <w:tcW w:w="562" w:type="dxa"/>
          </w:tcPr>
          <w:p w14:paraId="3E532DE1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1813D3A7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Способы исполнения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иком обязательств по договору по месту нахождения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</w:t>
            </w:r>
          </w:p>
        </w:tc>
        <w:tc>
          <w:tcPr>
            <w:tcW w:w="7088" w:type="dxa"/>
          </w:tcPr>
          <w:p w14:paraId="4BAB6903" w14:textId="77777777" w:rsidR="007774F4" w:rsidRPr="008D0A9C" w:rsidRDefault="000D1684" w:rsidP="007F3ADB">
            <w:pPr>
              <w:pStyle w:val="10"/>
              <w:numPr>
                <w:ilvl w:val="0"/>
                <w:numId w:val="1"/>
              </w:numPr>
              <w:tabs>
                <w:tab w:val="right" w:pos="6944"/>
              </w:tabs>
              <w:ind w:left="425" w:right="138" w:hanging="285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Внесение наличных в кассу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авца. Датой оплаты считается дата внесения денежных средств в кассу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авца.</w:t>
            </w:r>
          </w:p>
          <w:p w14:paraId="09E86C8A" w14:textId="77777777" w:rsidR="007774F4" w:rsidRPr="008D0A9C" w:rsidRDefault="000D1684" w:rsidP="007F3ADB">
            <w:pPr>
              <w:pStyle w:val="10"/>
              <w:numPr>
                <w:ilvl w:val="0"/>
                <w:numId w:val="1"/>
              </w:numPr>
              <w:tabs>
                <w:tab w:val="right" w:pos="6944"/>
              </w:tabs>
              <w:ind w:left="425" w:right="138" w:hanging="285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Перевод безналичных денежных средств на расчетный счет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авца, указанный в Договоре займа и на официальном сайте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(</w:t>
            </w:r>
            <w:hyperlink r:id="rId15">
              <w:r w:rsidRPr="008D0A9C">
                <w:rPr>
                  <w:rFonts w:asciiTheme="majorHAnsi" w:eastAsia="Calibri" w:hAnsiTheme="majorHAnsi" w:cs="Arial"/>
                  <w:color w:val="1155CC"/>
                  <w:sz w:val="20"/>
                  <w:szCs w:val="20"/>
                  <w:u w:val="single"/>
                </w:rPr>
                <w:t>www.mfovzaimno</w:t>
              </w:r>
            </w:hyperlink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.ru). Датой оплаты считается дата зачисления денежных средств на расчетный счет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авца. Расходы, связанные с перечислением денежных средств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(в том числе комиссии, взимаемые банками-плательщиками), несет Заемщик.</w:t>
            </w:r>
          </w:p>
          <w:p w14:paraId="34989272" w14:textId="30D3AC6C" w:rsidR="007774F4" w:rsidRPr="008D0A9C" w:rsidRDefault="000D1684" w:rsidP="007F3AD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425" w:right="138" w:hanging="285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Перевод денежных средств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авцу с использованием платежных карт посредством сервиса, представленного на официальном сайте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(</w:t>
            </w:r>
            <w:hyperlink r:id="rId16">
              <w:r w:rsidRPr="008D0A9C">
                <w:rPr>
                  <w:rFonts w:asciiTheme="majorHAnsi" w:eastAsia="Calibri" w:hAnsiTheme="majorHAnsi" w:cs="Arial"/>
                  <w:sz w:val="20"/>
                  <w:szCs w:val="20"/>
                </w:rPr>
                <w:t>www.mfovzaimno.ru</w:t>
              </w:r>
            </w:hyperlink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). </w:t>
            </w:r>
            <w:r w:rsidR="00607A3A" w:rsidRPr="008D0A9C">
              <w:rPr>
                <w:rFonts w:asciiTheme="majorHAnsi" w:eastAsia="Calibri" w:hAnsiTheme="majorHAnsi" w:cs="Arial"/>
                <w:sz w:val="20"/>
                <w:szCs w:val="20"/>
              </w:rPr>
              <w:t>Датой оплаты считается дата подтверждения платежа банком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-эмитентом</w:t>
            </w:r>
            <w:r w:rsidR="00607A3A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17027F" w:rsidRPr="008D0A9C">
              <w:rPr>
                <w:rFonts w:asciiTheme="majorHAnsi" w:eastAsia="Calibri" w:hAnsiTheme="majorHAnsi" w:cs="Arial"/>
                <w:sz w:val="20"/>
                <w:szCs w:val="20"/>
              </w:rPr>
              <w:t>платежной карты</w:t>
            </w:r>
            <w:r w:rsidR="00607A3A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5C36EE9D" w14:textId="77777777" w:rsidR="007774F4" w:rsidRPr="008D0A9C" w:rsidRDefault="000D1684" w:rsidP="007F3AD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425" w:right="138" w:hanging="285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Перевод денежных средств через платежную систему CONTACT (оператор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–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КИВИ Банк (АО)). </w:t>
            </w:r>
            <w:r w:rsidR="00607A3A" w:rsidRPr="008D0A9C">
              <w:rPr>
                <w:rFonts w:asciiTheme="majorHAnsi" w:eastAsia="Calibri" w:hAnsiTheme="majorHAnsi" w:cs="Arial"/>
                <w:sz w:val="20"/>
                <w:szCs w:val="20"/>
              </w:rPr>
              <w:t>Датой платежа считается дата отправки денежного перевода плательщиком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. Комиссия за осуществление перевода в адрес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с плательщика не взимается.</w:t>
            </w:r>
          </w:p>
          <w:p w14:paraId="426CD6A6" w14:textId="77777777" w:rsidR="007774F4" w:rsidRPr="008D0A9C" w:rsidRDefault="00544340" w:rsidP="007F3A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1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авцем и оператором платежной системы могут быть установлены ограничения на проведение безналичных переводов денежных средств. В случае ограничений, установленных оператором платежной системы или других обстоятельств, возникших не по вине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авца, не позволяющих осуществить платеж данным способом (включая установление платы за перевод),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авец не несет ответственность за понесенные Заемщиком издержки и негативные для него последствия.</w:t>
            </w:r>
          </w:p>
        </w:tc>
      </w:tr>
      <w:tr w:rsidR="00D47AAB" w:rsidRPr="008D0A9C" w14:paraId="149435E9" w14:textId="77777777" w:rsidTr="00822E7B">
        <w:trPr>
          <w:trHeight w:val="2520"/>
        </w:trPr>
        <w:tc>
          <w:tcPr>
            <w:tcW w:w="562" w:type="dxa"/>
          </w:tcPr>
          <w:p w14:paraId="3E396514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8.1.</w:t>
            </w:r>
          </w:p>
        </w:tc>
        <w:tc>
          <w:tcPr>
            <w:tcW w:w="2835" w:type="dxa"/>
          </w:tcPr>
          <w:p w14:paraId="3AE77D5E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Бесплатный способ исполнения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иком обязательств по договору</w:t>
            </w:r>
          </w:p>
        </w:tc>
        <w:tc>
          <w:tcPr>
            <w:tcW w:w="7088" w:type="dxa"/>
          </w:tcPr>
          <w:p w14:paraId="5DC15577" w14:textId="77777777" w:rsidR="007774F4" w:rsidRPr="008D0A9C" w:rsidRDefault="000D1684" w:rsidP="007F3ADB">
            <w:pPr>
              <w:pStyle w:val="10"/>
              <w:numPr>
                <w:ilvl w:val="0"/>
                <w:numId w:val="3"/>
              </w:numPr>
              <w:tabs>
                <w:tab w:val="left" w:pos="0"/>
                <w:tab w:val="left" w:pos="0"/>
                <w:tab w:val="right" w:pos="6944"/>
              </w:tabs>
              <w:ind w:left="425" w:right="138" w:hanging="285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Оплата наличными в кассу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</w:t>
            </w:r>
            <w:r w:rsidR="00064C56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5CF899A9" w14:textId="2514ECF8" w:rsidR="007774F4" w:rsidRPr="008D0A9C" w:rsidRDefault="0017027F" w:rsidP="007F3ADB">
            <w:pPr>
              <w:pStyle w:val="10"/>
              <w:numPr>
                <w:ilvl w:val="0"/>
                <w:numId w:val="3"/>
              </w:numPr>
              <w:tabs>
                <w:tab w:val="left" w:pos="0"/>
                <w:tab w:val="left" w:pos="0"/>
                <w:tab w:val="right" w:pos="6944"/>
              </w:tabs>
              <w:ind w:left="425" w:right="138" w:hanging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существлени</w:t>
            </w:r>
            <w:r w:rsidR="001A168F" w:rsidRPr="008D0A9C">
              <w:rPr>
                <w:rFonts w:asciiTheme="majorHAnsi" w:eastAsia="Calibri" w:hAnsiTheme="majorHAnsi" w:cs="Arial"/>
                <w:sz w:val="20"/>
                <w:szCs w:val="20"/>
              </w:rPr>
              <w:t>е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перевода денежных средств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авцу с использованием платежных карт посредством сервиса, представленного на официальном сайте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(</w:t>
            </w:r>
            <w:hyperlink r:id="rId17">
              <w:r w:rsidR="000D1684" w:rsidRPr="008D0A9C">
                <w:rPr>
                  <w:rFonts w:asciiTheme="majorHAnsi" w:eastAsia="Calibri" w:hAnsiTheme="majorHAnsi" w:cs="Arial"/>
                  <w:sz w:val="20"/>
                  <w:szCs w:val="20"/>
                </w:rPr>
                <w:t>www.mfovzaimno.ru</w:t>
              </w:r>
            </w:hyperlink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  <w:r w:rsidR="00064C56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482BC3A8" w14:textId="77777777" w:rsidR="007774F4" w:rsidRPr="008D0A9C" w:rsidRDefault="000D1684" w:rsidP="007F3ADB">
            <w:pPr>
              <w:pStyle w:val="10"/>
              <w:numPr>
                <w:ilvl w:val="0"/>
                <w:numId w:val="3"/>
              </w:numPr>
              <w:tabs>
                <w:tab w:val="left" w:pos="426"/>
                <w:tab w:val="left" w:pos="1633"/>
                <w:tab w:val="right" w:pos="6944"/>
              </w:tabs>
              <w:ind w:left="425" w:right="138" w:hanging="285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Оплата путем перевода денежных средств через платежную систему CONTACT (оператор</w:t>
            </w:r>
            <w:r w:rsidR="00831F7F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–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КИВИ Банк (АО).</w:t>
            </w:r>
          </w:p>
          <w:p w14:paraId="51FDE703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Полные условия осуществления платежей данными способами приведены в п. 8 Индивидуальных условий настоящего договора.</w:t>
            </w:r>
          </w:p>
        </w:tc>
      </w:tr>
      <w:tr w:rsidR="00D47AAB" w:rsidRPr="008D0A9C" w14:paraId="12A175DF" w14:textId="77777777" w:rsidTr="00822E7B">
        <w:trPr>
          <w:trHeight w:val="1100"/>
        </w:trPr>
        <w:tc>
          <w:tcPr>
            <w:tcW w:w="562" w:type="dxa"/>
          </w:tcPr>
          <w:p w14:paraId="14E4DAA1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2AA401B2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Обязанность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заключить иные договоры</w:t>
            </w:r>
          </w:p>
        </w:tc>
        <w:tc>
          <w:tcPr>
            <w:tcW w:w="7088" w:type="dxa"/>
          </w:tcPr>
          <w:p w14:paraId="70E1CDC5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Заемщик обязан обеспечить заключение не позднее {ЗаймДата} договора залога, в соответствии с которым Заемщик или иное лицо, действующее в интересах Заемщика, в качестве залогодателя устанавливает залог на транспортное средство, отвечающее требованиям, предъявляемым к Предмету залога, в пользу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авца, в качестве обеспечения исполнения обязательства Заемщика по Договору займа.</w:t>
            </w:r>
          </w:p>
          <w:p w14:paraId="21A0030B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В случае использования Заемщиком Личного кабинета Заемщик обязан присоединиться к Лицензионному соглашению.</w:t>
            </w:r>
          </w:p>
        </w:tc>
      </w:tr>
      <w:tr w:rsidR="00D47AAB" w:rsidRPr="008D0A9C" w14:paraId="6CCC60CB" w14:textId="77777777" w:rsidTr="00822E7B">
        <w:trPr>
          <w:trHeight w:val="2160"/>
        </w:trPr>
        <w:tc>
          <w:tcPr>
            <w:tcW w:w="562" w:type="dxa"/>
          </w:tcPr>
          <w:p w14:paraId="57339A51" w14:textId="77777777" w:rsidR="007774F4" w:rsidRPr="008D0A9C" w:rsidRDefault="001A08F5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822E7B" w:rsidRPr="008D0A9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>0.</w:t>
            </w:r>
          </w:p>
        </w:tc>
        <w:tc>
          <w:tcPr>
            <w:tcW w:w="2835" w:type="dxa"/>
          </w:tcPr>
          <w:p w14:paraId="71B3F901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Обязанность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7088" w:type="dxa"/>
          </w:tcPr>
          <w:p w14:paraId="20648491" w14:textId="77777777" w:rsidR="007774F4" w:rsidRPr="008D0A9C" w:rsidRDefault="000D1684" w:rsidP="007F3ADB">
            <w:pPr>
              <w:pStyle w:val="10"/>
              <w:tabs>
                <w:tab w:val="right" w:pos="6925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Заемщик или иное лицо, действующее в его интересах (Залогодатель), обеспечивает исполнение обязательств Заемщика перед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авцем по Договору займа посредством залога транспортного средства (ТС), Залогодержателем по которому будет выступать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авец. Транспортное средство, предоставленное в качестве предмета залога, должно соответствовать требованиям, предъявляемым Правилами к Предмету залога, в течение срока действия Договора займа.</w:t>
            </w:r>
          </w:p>
          <w:p w14:paraId="4B3E630D" w14:textId="77777777" w:rsidR="007774F4" w:rsidRPr="008D0A9C" w:rsidRDefault="000D1684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Заемщик наравне с залогом обязан обеспечить надлежащее исполнение обязательств по Договору займа посредством поручительства третьего лица в следующих случаях:</w:t>
            </w:r>
          </w:p>
          <w:p w14:paraId="336AC24A" w14:textId="77777777" w:rsidR="007774F4" w:rsidRPr="008D0A9C" w:rsidRDefault="000D1684" w:rsidP="007F3ADB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1633"/>
              </w:tabs>
              <w:ind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если у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возникает обоснованное сомнение в платежеспособности Заявителя;</w:t>
            </w:r>
          </w:p>
          <w:p w14:paraId="21AC5F2F" w14:textId="77777777" w:rsidR="007774F4" w:rsidRPr="008D0A9C" w:rsidRDefault="000D1684" w:rsidP="007F3ADB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1633"/>
              </w:tabs>
              <w:ind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если Заявитель не соответствует одному или нескольким требованиям, предъявляемым к Заявителю согласно п. 2.1. Правил.</w:t>
            </w:r>
          </w:p>
        </w:tc>
      </w:tr>
    </w:tbl>
    <w:p w14:paraId="77AA39F6" w14:textId="77777777" w:rsidR="00822E7B" w:rsidRPr="008D0A9C" w:rsidRDefault="00822E7B">
      <w:r w:rsidRPr="008D0A9C">
        <w:br w:type="page"/>
      </w: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0BE92FDB" w14:textId="77777777" w:rsidTr="009A1257">
        <w:trPr>
          <w:trHeight w:val="580"/>
        </w:trPr>
        <w:tc>
          <w:tcPr>
            <w:tcW w:w="10485" w:type="dxa"/>
            <w:gridSpan w:val="3"/>
          </w:tcPr>
          <w:p w14:paraId="587E9A10" w14:textId="77777777" w:rsidR="00822E7B" w:rsidRPr="008D0A9C" w:rsidRDefault="00822E7B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01A14ADC" w14:textId="77777777" w:rsidTr="009A1257">
        <w:trPr>
          <w:trHeight w:val="480"/>
        </w:trPr>
        <w:tc>
          <w:tcPr>
            <w:tcW w:w="562" w:type="dxa"/>
          </w:tcPr>
          <w:p w14:paraId="0BDDA872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5193E69E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320326FF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3DFBD82F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2801CBFF" w14:textId="77777777" w:rsidTr="00822E7B">
        <w:trPr>
          <w:trHeight w:val="380"/>
        </w:trPr>
        <w:tc>
          <w:tcPr>
            <w:tcW w:w="562" w:type="dxa"/>
          </w:tcPr>
          <w:p w14:paraId="23C18DD9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536B92F3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Цели использования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иком потребительского займа</w:t>
            </w:r>
          </w:p>
        </w:tc>
        <w:tc>
          <w:tcPr>
            <w:tcW w:w="7088" w:type="dxa"/>
          </w:tcPr>
          <w:p w14:paraId="60F166CE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Нецелевой</w:t>
            </w:r>
          </w:p>
        </w:tc>
      </w:tr>
      <w:tr w:rsidR="00D47AAB" w:rsidRPr="008D0A9C" w14:paraId="3B72D823" w14:textId="77777777" w:rsidTr="00822E7B">
        <w:trPr>
          <w:trHeight w:val="1160"/>
        </w:trPr>
        <w:tc>
          <w:tcPr>
            <w:tcW w:w="562" w:type="dxa"/>
          </w:tcPr>
          <w:p w14:paraId="67FBC356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4081A1F1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Ответственность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7088" w:type="dxa"/>
          </w:tcPr>
          <w:p w14:paraId="482E8360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В случае неисполнения или ненадлежащего исполнения Заемщиком своих обязательств по возврату денежных средств, полученны</w:t>
            </w:r>
            <w:r w:rsidR="00064C56" w:rsidRPr="008D0A9C">
              <w:rPr>
                <w:rFonts w:asciiTheme="majorHAnsi" w:eastAsia="Calibri" w:hAnsiTheme="majorHAnsi" w:cs="Arial"/>
                <w:sz w:val="20"/>
                <w:szCs w:val="20"/>
              </w:rPr>
              <w:t>х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по договору микрозайма с лимитом кредитования, обеспеченного залогом транспортного средства, в качестве Траншей и (или) уплат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ы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процентов, Заемщик уплачивает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неустойку (пени) в размере 0,054% (ноль целых пять сотых четыре тысячных процента</w:t>
            </w:r>
            <w:r w:rsidRPr="008D0A9C">
              <w:rPr>
                <w:rFonts w:asciiTheme="majorHAnsi" w:eastAsia="Roboto" w:hAnsiTheme="majorHAnsi" w:cs="Arial"/>
                <w:color w:val="333333"/>
                <w:sz w:val="20"/>
                <w:szCs w:val="20"/>
              </w:rPr>
              <w:t>)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от невозвращенной суммы Траншей за каждый календарный день просрочки, начиная с даты, следующей за датой первого просроченного платежа (в соответствии с Графиком платежей), до дня фактического исполнения просроченных обязательств.</w:t>
            </w:r>
          </w:p>
        </w:tc>
      </w:tr>
      <w:tr w:rsidR="00D47AAB" w:rsidRPr="008D0A9C" w14:paraId="4717C4E7" w14:textId="77777777" w:rsidTr="00822E7B">
        <w:trPr>
          <w:trHeight w:val="660"/>
        </w:trPr>
        <w:tc>
          <w:tcPr>
            <w:tcW w:w="562" w:type="dxa"/>
          </w:tcPr>
          <w:p w14:paraId="3FDA7D86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3C0E4A1B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Условие об уступке кредитором третьим лицам прав требовани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я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по договору </w:t>
            </w:r>
          </w:p>
        </w:tc>
        <w:tc>
          <w:tcPr>
            <w:tcW w:w="7088" w:type="dxa"/>
            <w:tcBorders>
              <w:left w:val="single" w:sz="6" w:space="0" w:color="000000"/>
            </w:tcBorders>
          </w:tcPr>
          <w:p w14:paraId="19D0BA6F" w14:textId="77777777" w:rsidR="00D746D1" w:rsidRPr="008D0A9C" w:rsidRDefault="007F3ADB" w:rsidP="00D746D1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Уступка Кредитором третьим лицам прав (требований) возможна в соответствии со ст. 12 Федерального закона от 21.12.2013 №353-ФЗ «О потребительском кредите займе)».</w:t>
            </w:r>
          </w:p>
          <w:p w14:paraId="5DB36ADF" w14:textId="5D6F8E5C" w:rsidR="007774F4" w:rsidRPr="008D0A9C" w:rsidRDefault="007F3ADB" w:rsidP="00D746D1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Заемщик </w:t>
            </w:r>
            <w:r w:rsidR="00294741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выражает </w:t>
            </w:r>
            <w:r w:rsidR="009A103B" w:rsidRPr="008D0A9C">
              <w:rPr>
                <w:rFonts w:asciiTheme="majorHAnsi" w:eastAsia="Calibri" w:hAnsiTheme="majorHAnsi" w:cs="Arial"/>
                <w:sz w:val="20"/>
                <w:szCs w:val="20"/>
              </w:rPr>
              <w:t>несогласие</w:t>
            </w:r>
            <w:r w:rsidR="00294741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на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уступку прав (требований)</w:t>
            </w:r>
            <w:r w:rsidR="00294741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по настоящему Договору Кредитором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, лицам указанным в п.1 ст. 12 Федерального закона от 21.12.2013 №353-ФЗ «О потребительском кредите (займе)», </w:t>
            </w:r>
            <w:r w:rsidR="00294741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путем предоставления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Кредитору соответствующе</w:t>
            </w:r>
            <w:r w:rsidR="00294741" w:rsidRPr="008D0A9C">
              <w:rPr>
                <w:rFonts w:asciiTheme="majorHAnsi" w:eastAsia="Calibri" w:hAnsiTheme="majorHAnsi" w:cs="Arial"/>
                <w:sz w:val="20"/>
                <w:szCs w:val="20"/>
              </w:rPr>
              <w:t>го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заявлени</w:t>
            </w:r>
            <w:r w:rsidR="00294741" w:rsidRPr="008D0A9C">
              <w:rPr>
                <w:rFonts w:asciiTheme="majorHAnsi" w:eastAsia="Calibri" w:hAnsiTheme="majorHAnsi" w:cs="Arial"/>
                <w:sz w:val="20"/>
                <w:szCs w:val="20"/>
              </w:rPr>
              <w:t>я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до подписания настоящих Индивидуальных условий договора потребительского займа.</w:t>
            </w:r>
          </w:p>
        </w:tc>
      </w:tr>
      <w:tr w:rsidR="00D47AAB" w:rsidRPr="008D0A9C" w14:paraId="434A0AA8" w14:textId="77777777" w:rsidTr="00822E7B">
        <w:trPr>
          <w:trHeight w:val="2500"/>
        </w:trPr>
        <w:tc>
          <w:tcPr>
            <w:tcW w:w="562" w:type="dxa"/>
          </w:tcPr>
          <w:p w14:paraId="75E9AE3A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20CDDEE2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Согласие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с общими условиями договора</w:t>
            </w:r>
          </w:p>
        </w:tc>
        <w:tc>
          <w:tcPr>
            <w:tcW w:w="7088" w:type="dxa"/>
          </w:tcPr>
          <w:p w14:paraId="14EC48AA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Стороны подтверждают, что между ними достигнуто полное согласие по всем условиям договора микрозайма с лимитом кредитования, обеспеченного залогом транспортного средства, в том числе по всем Индивидуальным и Общим условиям договора.</w:t>
            </w:r>
          </w:p>
          <w:p w14:paraId="47AC5CF3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Заемщик ознакомлен с информацией об условиях предоставления, использования и возврата займа и с ними согласен.</w:t>
            </w:r>
          </w:p>
          <w:p w14:paraId="3A76C326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Подписание Индивидуальных условий договора осуществляется только после ознакомления с Общими условиями договора как собственноручно Заемщиком, так и с использованием аналога собственноручной подписи. </w:t>
            </w:r>
          </w:p>
          <w:p w14:paraId="79295FB8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Подписание Индивидуальных условий дополнительно подтверждает ознакомление Заемщика с Общими условиями договора.</w:t>
            </w:r>
          </w:p>
        </w:tc>
      </w:tr>
      <w:tr w:rsidR="00D47AAB" w:rsidRPr="008D0A9C" w14:paraId="59FB929C" w14:textId="77777777" w:rsidTr="00822E7B">
        <w:trPr>
          <w:trHeight w:val="1160"/>
        </w:trPr>
        <w:tc>
          <w:tcPr>
            <w:tcW w:w="562" w:type="dxa"/>
          </w:tcPr>
          <w:p w14:paraId="0A87AFC4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75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126EB8CA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Услуги, оказываемые 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З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и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модавцем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ику за отдельную плату и необходимые для заключения договора, их цена или порядок ее определения, а также согласие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ика на оказание таких услуг</w:t>
            </w:r>
          </w:p>
        </w:tc>
        <w:tc>
          <w:tcPr>
            <w:tcW w:w="7088" w:type="dxa"/>
          </w:tcPr>
          <w:p w14:paraId="3CB3D4E8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Неприменимо</w:t>
            </w:r>
          </w:p>
        </w:tc>
      </w:tr>
      <w:tr w:rsidR="00D47AAB" w:rsidRPr="008D0A9C" w14:paraId="59A6632F" w14:textId="77777777" w:rsidTr="00822E7B">
        <w:trPr>
          <w:trHeight w:val="1800"/>
        </w:trPr>
        <w:tc>
          <w:tcPr>
            <w:tcW w:w="562" w:type="dxa"/>
          </w:tcPr>
          <w:p w14:paraId="23344BB5" w14:textId="77777777" w:rsidR="007774F4" w:rsidRPr="008D0A9C" w:rsidRDefault="000D1684" w:rsidP="00822E7B">
            <w:pPr>
              <w:pStyle w:val="10"/>
              <w:tabs>
                <w:tab w:val="left" w:pos="210"/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28491AD9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Способ обмена информацией между кредитором и </w:t>
            </w:r>
            <w:r w:rsidR="00193ECB"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иком</w:t>
            </w:r>
          </w:p>
        </w:tc>
        <w:tc>
          <w:tcPr>
            <w:tcW w:w="7088" w:type="dxa"/>
          </w:tcPr>
          <w:p w14:paraId="1797C43C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Обмен сообщениями по электронной почте осуществляется на e-mail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-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адреса, указанные в договоре микрозайма с лимитом кредитования, обеспеченного залогом транспортного средства, в том числе с использованием Личного кабинета, размещенного на официальном сайте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344FFDA0" w14:textId="77777777" w:rsidR="007774F4" w:rsidRPr="008D0A9C" w:rsidRDefault="00154729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бмен почтовыми сообщениями по реквизитам сторон, указанным в настоящем договоре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7BC1B611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Стороны обмениваются сообщениями путем передачи ее Менеджером при личной встрече с Заемщиком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5172AD4D" w14:textId="77777777" w:rsidR="007774F4" w:rsidRPr="008D0A9C" w:rsidRDefault="00154729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О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бмен сообщениями по телефону на телефонные номера (СМС-сообщения и звонки), указанные в настоящем договоре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376F3804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bookmarkStart w:id="2" w:name="_30j0zll" w:colFirst="0" w:colLast="0"/>
            <w:bookmarkEnd w:id="2"/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Заемщик вправе направлять сообщения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авцу с помощью формы обратной связи, расположенной на официальном сайте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авца.</w:t>
            </w:r>
          </w:p>
          <w:p w14:paraId="40C4D183" w14:textId="77777777" w:rsidR="007774F4" w:rsidRPr="008D0A9C" w:rsidRDefault="00154729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Иным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способом, позволяющим установить и зафиксировать факт получения сообщения стороной. Способ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ы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, которые используют стороны для обмена сообщениями, информацией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определяются 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в соответствии с ограничениями, предусмотренными в Правилах.</w:t>
            </w:r>
          </w:p>
        </w:tc>
      </w:tr>
    </w:tbl>
    <w:p w14:paraId="5F37DEAF" w14:textId="2EB13009" w:rsidR="00822E7B" w:rsidRPr="008D0A9C" w:rsidRDefault="00822E7B"/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6BCF478D" w14:textId="77777777" w:rsidTr="009A1257">
        <w:trPr>
          <w:trHeight w:val="580"/>
        </w:trPr>
        <w:tc>
          <w:tcPr>
            <w:tcW w:w="10485" w:type="dxa"/>
            <w:gridSpan w:val="3"/>
          </w:tcPr>
          <w:p w14:paraId="7D66CCE4" w14:textId="77777777" w:rsidR="00822E7B" w:rsidRPr="008D0A9C" w:rsidRDefault="00822E7B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3F346AB2" w14:textId="77777777" w:rsidTr="009A1257">
        <w:trPr>
          <w:trHeight w:val="480"/>
        </w:trPr>
        <w:tc>
          <w:tcPr>
            <w:tcW w:w="562" w:type="dxa"/>
          </w:tcPr>
          <w:p w14:paraId="09F8EED4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2DEEDF35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3FF5C3D4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5266721C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1226A74B" w14:textId="77777777" w:rsidTr="00822E7B">
        <w:trPr>
          <w:trHeight w:val="1800"/>
        </w:trPr>
        <w:tc>
          <w:tcPr>
            <w:tcW w:w="562" w:type="dxa"/>
          </w:tcPr>
          <w:p w14:paraId="58EE164A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40D9F6BD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Порядок предоставления Траншей</w:t>
            </w:r>
          </w:p>
        </w:tc>
        <w:tc>
          <w:tcPr>
            <w:tcW w:w="7088" w:type="dxa"/>
          </w:tcPr>
          <w:p w14:paraId="04DB930C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Заемщик для получения Транша по Договору займа направляет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Заявление о предоставлении Транша в порядке, предусмотренном Общими условиями договора займа.</w:t>
            </w:r>
          </w:p>
          <w:p w14:paraId="76A4D36D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Срок возможности подачи Заявления о предоставлении Транша составляет 24 (двадцать четыре) месяца с момента </w:t>
            </w:r>
            <w:r w:rsidR="009523E1" w:rsidRPr="008D0A9C">
              <w:rPr>
                <w:rFonts w:asciiTheme="majorHAnsi" w:eastAsia="Calibri" w:hAnsiTheme="majorHAnsi" w:cs="Arial"/>
                <w:sz w:val="20"/>
                <w:szCs w:val="20"/>
              </w:rPr>
              <w:t>подписания Индивидуальных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условий</w:t>
            </w:r>
            <w:r w:rsidR="00154729" w:rsidRPr="008D0A9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2C4FF2E9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 течение одного рабочего дня с момента предоставления Транша Заемщику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 направляет Заемщику График платежей в порядке, предусмотренном Общими условиями договора займа. </w:t>
            </w:r>
          </w:p>
        </w:tc>
      </w:tr>
      <w:tr w:rsidR="00D47AAB" w:rsidRPr="008D0A9C" w14:paraId="334EC261" w14:textId="77777777" w:rsidTr="00822E7B">
        <w:trPr>
          <w:trHeight w:val="760"/>
        </w:trPr>
        <w:tc>
          <w:tcPr>
            <w:tcW w:w="562" w:type="dxa"/>
          </w:tcPr>
          <w:p w14:paraId="6FECA922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652162BA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Предмет договора</w:t>
            </w:r>
          </w:p>
        </w:tc>
        <w:tc>
          <w:tcPr>
            <w:tcW w:w="7088" w:type="dxa"/>
          </w:tcPr>
          <w:p w14:paraId="4CD570A2" w14:textId="77777777" w:rsidR="007774F4" w:rsidRPr="008D0A9C" w:rsidRDefault="00544340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 имеет право предоставить Заемщику в качестве потребительского микрозайма денежные средства, размер которых не превышает лимит кредитования, а Заемщик обязуется возвратить указанную сумму микрозайма и уплатить Кредитору проценты за пользование заемными средствами на условиях настоящего договора займа. Заемщик на основании заявления, направляемого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авцу, вправе получить денежные средства частично от суммы, указанной в п. 1 Индивидуальных условий (Транш). Сумма денежных средств, полученных Заемщиком на основании нескольких заявлений о выдаче </w:t>
            </w:r>
            <w:r w:rsidR="009523E1" w:rsidRPr="008D0A9C">
              <w:rPr>
                <w:rFonts w:asciiTheme="majorHAnsi" w:eastAsia="Calibri" w:hAnsiTheme="majorHAnsi" w:cs="Arial"/>
                <w:sz w:val="20"/>
                <w:szCs w:val="20"/>
              </w:rPr>
              <w:t>Транша,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и которая является Текущей задолженностью, не может превышать сумму, указанную в п. 1 Индивидуальных условий. Заемщик обязуется возвратить денежные средства по Договору займа и оплатить проценты, начисленные на сумму Основного долга за пользование заемными средствами на условиях Договора займа. </w:t>
            </w:r>
          </w:p>
        </w:tc>
      </w:tr>
      <w:tr w:rsidR="00D47AAB" w:rsidRPr="008D0A9C" w14:paraId="62277C6F" w14:textId="77777777" w:rsidTr="00822E7B">
        <w:trPr>
          <w:trHeight w:val="3500"/>
        </w:trPr>
        <w:tc>
          <w:tcPr>
            <w:tcW w:w="562" w:type="dxa"/>
          </w:tcPr>
          <w:p w14:paraId="6F83E0AC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314F13BB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Порядок изменения условий договора займа по заявлению Заемщика</w:t>
            </w:r>
          </w:p>
        </w:tc>
        <w:tc>
          <w:tcPr>
            <w:tcW w:w="7088" w:type="dxa"/>
          </w:tcPr>
          <w:p w14:paraId="41B4C07B" w14:textId="77777777" w:rsidR="007774F4" w:rsidRPr="008D0A9C" w:rsidRDefault="00544340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 вправе по заявлению Заемщика внести изменения в условия настоящего договора займа. Заемщик вправе направить 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>авцу заявление об изменении условий настоящего договора в письменной форме, а также в форме электронного документа, переданного одним из способов, указан</w:t>
            </w:r>
            <w:r w:rsidR="005E00B0" w:rsidRPr="008D0A9C">
              <w:rPr>
                <w:rFonts w:asciiTheme="majorHAnsi" w:eastAsia="Calibri" w:hAnsiTheme="majorHAnsi" w:cs="Arial"/>
                <w:sz w:val="20"/>
                <w:szCs w:val="20"/>
              </w:rPr>
              <w:t>ных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п. 16 Индивидуальных условий Договора займа.</w:t>
            </w:r>
          </w:p>
          <w:p w14:paraId="4E48F677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 случае поступления заявления от Заемщика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авец вправе внести запрашиваемые в заявлении Заемщика изменения в Договор займа, после чего обязан направить измененную информацию (документы) Заемщику одним из способов, указанных в п. 16 Индивидуальных условий Договора займа.</w:t>
            </w:r>
          </w:p>
          <w:p w14:paraId="60240D84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 случае несогласия Заемщика с новыми условиями по договору Заемщик обязан в срок не позднее 3 (трех) рабочих дней с даты получения от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измененных условий договора уведом</w:t>
            </w:r>
            <w:r w:rsidR="005E00B0" w:rsidRPr="008D0A9C">
              <w:rPr>
                <w:rFonts w:asciiTheme="majorHAnsi" w:eastAsia="Calibri" w:hAnsiTheme="majorHAnsi" w:cs="Arial"/>
                <w:sz w:val="20"/>
                <w:szCs w:val="20"/>
              </w:rPr>
              <w:t>ить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 одним из способов, указанных в п. 16 Индивидуальных условий договора займа, отказавшись от предложенных изменений. В случае непредставления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авцу информации о несогласии Заемщика с новыми условиями договора в указанный выше срок новые условия договора будут считаться вступившими в силу с даты направления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авцем уведомления Заемщику.</w:t>
            </w:r>
          </w:p>
        </w:tc>
      </w:tr>
      <w:tr w:rsidR="00D47AAB" w:rsidRPr="008D0A9C" w14:paraId="5ECD6FEE" w14:textId="77777777" w:rsidTr="00822E7B">
        <w:trPr>
          <w:trHeight w:val="3500"/>
        </w:trPr>
        <w:tc>
          <w:tcPr>
            <w:tcW w:w="562" w:type="dxa"/>
          </w:tcPr>
          <w:p w14:paraId="1FDD955A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12B76E2C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Использование аналога собственноручной подписи</w:t>
            </w:r>
          </w:p>
        </w:tc>
        <w:tc>
          <w:tcPr>
            <w:tcW w:w="7088" w:type="dxa"/>
          </w:tcPr>
          <w:p w14:paraId="220A449C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Настоящим Заемщик и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авец пришли к соглашению о возможности применения Сторонами аналога собственноручной подписи (далее – АСП), в том числе простой электронной подписи.</w:t>
            </w:r>
          </w:p>
          <w:p w14:paraId="7EF6D81B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Стороны вправе использовать АСП при подписании Индивидуальных условий договора, а также иных документов, связанных с заключением, изменением, прекращением Договора займа (включая все его неотъемлемые части). АСП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 признается: графическое или электронное воспроизведение подписи Генерального директора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авца или иного уполномоченного представителя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 с помощью средств механического или иного копирования и (или) оцифровки. Условия использования определяются в Лицензионном договоре.</w:t>
            </w:r>
          </w:p>
        </w:tc>
      </w:tr>
    </w:tbl>
    <w:p w14:paraId="0A4BDB80" w14:textId="77777777" w:rsidR="00822E7B" w:rsidRPr="008D0A9C" w:rsidRDefault="00822E7B">
      <w:r w:rsidRPr="008D0A9C">
        <w:br w:type="page"/>
      </w: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35"/>
        <w:gridCol w:w="7088"/>
      </w:tblGrid>
      <w:tr w:rsidR="00822E7B" w:rsidRPr="008D0A9C" w14:paraId="2C2E9B36" w14:textId="77777777" w:rsidTr="009A1257">
        <w:trPr>
          <w:trHeight w:val="580"/>
        </w:trPr>
        <w:tc>
          <w:tcPr>
            <w:tcW w:w="10485" w:type="dxa"/>
            <w:gridSpan w:val="3"/>
          </w:tcPr>
          <w:p w14:paraId="1B306F68" w14:textId="77777777" w:rsidR="00822E7B" w:rsidRPr="008D0A9C" w:rsidRDefault="00822E7B" w:rsidP="007F3ADB">
            <w:pPr>
              <w:pStyle w:val="10"/>
              <w:tabs>
                <w:tab w:val="right" w:pos="7075"/>
              </w:tabs>
              <w:ind w:left="142" w:right="138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ИНДИВИДУАЛЬНЫЕ УСЛОВИЯ ДОГОВОРА МИКРОЗАЙМА С ЛИМИТОМ КРЕДИТОВАНИЯ, ОБЕСПЕЧЕННОГО ЗАЛОГОМ ТРАНСПОРТНОГО СРЕДСТВА</w:t>
            </w:r>
          </w:p>
        </w:tc>
      </w:tr>
      <w:tr w:rsidR="00822E7B" w:rsidRPr="008D0A9C" w14:paraId="00876D6C" w14:textId="77777777" w:rsidTr="009A1257">
        <w:trPr>
          <w:trHeight w:val="480"/>
        </w:trPr>
        <w:tc>
          <w:tcPr>
            <w:tcW w:w="562" w:type="dxa"/>
          </w:tcPr>
          <w:p w14:paraId="13052376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№</w:t>
            </w:r>
          </w:p>
          <w:p w14:paraId="472E2C3A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5163760D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6FB4A769" w14:textId="77777777" w:rsidR="00822E7B" w:rsidRPr="008D0A9C" w:rsidRDefault="00822E7B" w:rsidP="009A1257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b/>
                <w:sz w:val="20"/>
                <w:szCs w:val="20"/>
              </w:rPr>
              <w:t>Содержание условия</w:t>
            </w:r>
          </w:p>
        </w:tc>
      </w:tr>
      <w:tr w:rsidR="00D47AAB" w:rsidRPr="008D0A9C" w14:paraId="3F1E1C51" w14:textId="77777777" w:rsidTr="00822E7B">
        <w:trPr>
          <w:trHeight w:val="1780"/>
        </w:trPr>
        <w:tc>
          <w:tcPr>
            <w:tcW w:w="562" w:type="dxa"/>
          </w:tcPr>
          <w:p w14:paraId="667D6887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21</w:t>
            </w:r>
            <w:r w:rsidR="00822E7B" w:rsidRPr="008D0A9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741FE7E5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Подсудность</w:t>
            </w:r>
          </w:p>
        </w:tc>
        <w:tc>
          <w:tcPr>
            <w:tcW w:w="7088" w:type="dxa"/>
          </w:tcPr>
          <w:p w14:paraId="0710343B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Все спорные вопросы Стороны решают путем переговоров. </w:t>
            </w:r>
          </w:p>
          <w:p w14:paraId="13B06E9D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При недостижении договоренности спорные вопросы, вытекающие из настоящего Договора займа, рассматриваются и разрешаются: </w:t>
            </w:r>
          </w:p>
          <w:p w14:paraId="729032D5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• По требованиям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авца, рассматриваемым в порядке искового производства</w:t>
            </w:r>
            <w:r w:rsidR="00C536DE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суде общей юрисдикции по месту нахождения Заемщика. </w:t>
            </w:r>
          </w:p>
          <w:p w14:paraId="20FAFF41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• По требованиям </w:t>
            </w:r>
            <w:r w:rsidR="00544340"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авца, рассматриваемым в порядке приказного производства</w:t>
            </w:r>
            <w:r w:rsidR="00C536DE" w:rsidRPr="008D0A9C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в судебном участке мирового судьи по месту нахождения Заемщика. </w:t>
            </w:r>
          </w:p>
          <w:p w14:paraId="581F2D6A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Иные споры по настоящему Договору займа подлежат рассмотрению в судебном порядке, определяемом действующим законодательством Российской Федерации. </w:t>
            </w:r>
          </w:p>
        </w:tc>
      </w:tr>
      <w:tr w:rsidR="00D47AAB" w:rsidRPr="008D0A9C" w14:paraId="5A88D423" w14:textId="77777777" w:rsidTr="00822E7B">
        <w:trPr>
          <w:trHeight w:val="1780"/>
        </w:trPr>
        <w:tc>
          <w:tcPr>
            <w:tcW w:w="562" w:type="dxa"/>
          </w:tcPr>
          <w:p w14:paraId="01311CFB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14:paraId="54317C95" w14:textId="77777777" w:rsidR="007774F4" w:rsidRPr="008D0A9C" w:rsidRDefault="000D1684" w:rsidP="00822E7B">
            <w:pPr>
              <w:pStyle w:val="10"/>
              <w:tabs>
                <w:tab w:val="right" w:pos="7075"/>
              </w:tabs>
              <w:ind w:left="142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Термины, используемые в индивидуальных условиях договора займа</w:t>
            </w:r>
          </w:p>
        </w:tc>
        <w:tc>
          <w:tcPr>
            <w:tcW w:w="7088" w:type="dxa"/>
          </w:tcPr>
          <w:p w14:paraId="09855133" w14:textId="77777777" w:rsidR="007774F4" w:rsidRPr="008D0A9C" w:rsidRDefault="000D1684" w:rsidP="007F3ADB">
            <w:pPr>
              <w:pStyle w:val="10"/>
              <w:tabs>
                <w:tab w:val="right" w:pos="6944"/>
              </w:tabs>
              <w:ind w:left="142" w:right="138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В настоящих Индивидуальных условиях используются термины и понятия в том смысле, в котором они указываются в Правилах предоставления микрозаймов с лимитом кредитования, обеспеченных залогом транспортного средства, и Общих условиях договора займа.</w:t>
            </w:r>
          </w:p>
        </w:tc>
      </w:tr>
    </w:tbl>
    <w:p w14:paraId="4E3F2EE9" w14:textId="77777777" w:rsidR="007774F4" w:rsidRPr="008D0A9C" w:rsidRDefault="007774F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a7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45"/>
      </w:tblGrid>
      <w:tr w:rsidR="007774F4" w:rsidRPr="008D0A9C" w14:paraId="665B9AFA" w14:textId="77777777" w:rsidTr="007F3ADB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8592" w14:textId="77777777" w:rsidR="007774F4" w:rsidRPr="008D0A9C" w:rsidRDefault="005443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Заимод</w:t>
            </w:r>
            <w:r w:rsidR="000D1684"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авец: </w:t>
            </w:r>
          </w:p>
          <w:p w14:paraId="7ACC2593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[ПолеОрганизация] </w:t>
            </w:r>
          </w:p>
          <w:p w14:paraId="04CA7C0E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[ЮрАдрес] </w:t>
            </w:r>
          </w:p>
          <w:p w14:paraId="6705DE1B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ИНН [ИНН] </w:t>
            </w:r>
          </w:p>
          <w:p w14:paraId="6726946A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КПП [КПП]</w:t>
            </w:r>
          </w:p>
          <w:p w14:paraId="4E1881D8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ОГРН [ОГРН] </w:t>
            </w:r>
          </w:p>
          <w:p w14:paraId="1D3A256B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Р/С [РС] [Банк] </w:t>
            </w:r>
          </w:p>
          <w:p w14:paraId="5ABA4D91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К/С [КорРС] </w:t>
            </w:r>
          </w:p>
          <w:p w14:paraId="383E8965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БИК [БИК] </w:t>
            </w:r>
          </w:p>
          <w:p w14:paraId="5229B9BD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Телефон: [Тел]</w:t>
            </w:r>
          </w:p>
          <w:p w14:paraId="25C75D88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Эл.почта: [ЭлПочтаОрганизация] </w:t>
            </w:r>
          </w:p>
          <w:p w14:paraId="6C5BE406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Официальный сайт: www.mfovzaimno.ru 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AE2C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Заемщик</w:t>
            </w:r>
          </w:p>
          <w:p w14:paraId="04F1885C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ФИО [ПолеФИО] </w:t>
            </w:r>
          </w:p>
          <w:p w14:paraId="4108D1A4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Паспорт гражданина РФ серия [ПаспСерия]№ [ПаспНомер] код подразделения [ПаспПодразделение] выдан[ПаспВыдан], дата выдачи [ПаспДатаВыдачи] г. </w:t>
            </w:r>
          </w:p>
          <w:p w14:paraId="0A5F5E78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Адрес регистрации: [МестоЖительстваПрописка] Фактический адрес: [МестоЖительстваФакт]</w:t>
            </w:r>
          </w:p>
          <w:p w14:paraId="07B7C590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 Тел. по прописке: [Телефон] </w:t>
            </w:r>
          </w:p>
          <w:p w14:paraId="3022DFFC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Тел. мобильный: [МобТелефон] </w:t>
            </w:r>
          </w:p>
          <w:p w14:paraId="44F782A4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эл.почта: [ЭлПочта]</w:t>
            </w:r>
          </w:p>
        </w:tc>
      </w:tr>
    </w:tbl>
    <w:p w14:paraId="63555B02" w14:textId="77777777" w:rsidR="007774F4" w:rsidRPr="008D0A9C" w:rsidRDefault="007774F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915509" w14:textId="77777777" w:rsidR="007774F4" w:rsidRPr="008D0A9C" w:rsidRDefault="007774F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4E781708" w14:textId="77777777" w:rsidR="007774F4" w:rsidRPr="008D0A9C" w:rsidRDefault="007774F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a8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45"/>
      </w:tblGrid>
      <w:tr w:rsidR="007774F4" w:rsidRPr="008D0A9C" w14:paraId="11EFB80F" w14:textId="77777777" w:rsidTr="007F3ADB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62CC" w14:textId="77777777" w:rsidR="007774F4" w:rsidRPr="008D0A9C" w:rsidRDefault="000D1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__________________/______________/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2497" w14:textId="77777777" w:rsidR="007774F4" w:rsidRPr="008D0A9C" w:rsidRDefault="000D1684">
            <w:pPr>
              <w:pStyle w:val="1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__________________/______________/</w:t>
            </w:r>
          </w:p>
        </w:tc>
      </w:tr>
    </w:tbl>
    <w:p w14:paraId="3474CD06" w14:textId="77777777" w:rsidR="007774F4" w:rsidRPr="008D0A9C" w:rsidRDefault="007774F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7FEA3425" w14:textId="77777777" w:rsidR="007774F4" w:rsidRPr="008D0A9C" w:rsidRDefault="000D1684">
      <w:pPr>
        <w:pStyle w:val="10"/>
        <w:ind w:right="441"/>
        <w:jc w:val="both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>или</w:t>
      </w:r>
    </w:p>
    <w:p w14:paraId="56DF6EE5" w14:textId="77777777" w:rsidR="007774F4" w:rsidRPr="008D0A9C" w:rsidRDefault="000D1684">
      <w:pPr>
        <w:pStyle w:val="10"/>
        <w:ind w:right="441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D0A9C">
        <w:rPr>
          <w:rFonts w:asciiTheme="majorHAnsi" w:eastAsia="Calibri" w:hAnsiTheme="majorHAnsi" w:cs="Arial"/>
          <w:b/>
          <w:sz w:val="20"/>
          <w:szCs w:val="20"/>
        </w:rPr>
        <w:t xml:space="preserve">Сведения о </w:t>
      </w:r>
      <w:r w:rsidR="00544340" w:rsidRPr="008D0A9C">
        <w:rPr>
          <w:rFonts w:asciiTheme="majorHAnsi" w:eastAsia="Calibri" w:hAnsiTheme="majorHAnsi" w:cs="Arial"/>
          <w:b/>
          <w:sz w:val="20"/>
          <w:szCs w:val="20"/>
        </w:rPr>
        <w:t>Заимод</w:t>
      </w:r>
      <w:r w:rsidRPr="008D0A9C">
        <w:rPr>
          <w:rFonts w:asciiTheme="majorHAnsi" w:eastAsia="Calibri" w:hAnsiTheme="majorHAnsi" w:cs="Arial"/>
          <w:b/>
          <w:sz w:val="20"/>
          <w:szCs w:val="20"/>
        </w:rPr>
        <w:t xml:space="preserve">авце </w:t>
      </w:r>
    </w:p>
    <w:p w14:paraId="54AE1FFB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[ПолеОрганизация] </w:t>
      </w:r>
    </w:p>
    <w:p w14:paraId="370DC364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[ЮрАдрес] </w:t>
      </w:r>
    </w:p>
    <w:p w14:paraId="260D99B0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ИНН [ИНН] </w:t>
      </w:r>
    </w:p>
    <w:p w14:paraId="72CDBDEA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>КПП [КПП]</w:t>
      </w:r>
    </w:p>
    <w:p w14:paraId="59FBB710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 ОГРН [ОГРН] </w:t>
      </w:r>
    </w:p>
    <w:p w14:paraId="28AAC0CC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Р/С [РС] [Банк] </w:t>
      </w:r>
    </w:p>
    <w:p w14:paraId="39B31FBC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К/С [КорРС] </w:t>
      </w:r>
    </w:p>
    <w:p w14:paraId="27D55008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БИК [БИК] </w:t>
      </w:r>
    </w:p>
    <w:p w14:paraId="3D6C097D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>Телефон: [Тел]</w:t>
      </w:r>
    </w:p>
    <w:p w14:paraId="74B4DE4B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Эл.почта: [ЭлПочтаОрганизация] </w:t>
      </w:r>
    </w:p>
    <w:p w14:paraId="59C0D3F0" w14:textId="77777777" w:rsidR="007774F4" w:rsidRPr="008D0A9C" w:rsidRDefault="000D1684">
      <w:pPr>
        <w:pStyle w:val="10"/>
        <w:rPr>
          <w:rFonts w:asciiTheme="majorHAnsi" w:eastAsia="Calibri" w:hAnsiTheme="majorHAnsi" w:cs="Arial"/>
          <w:sz w:val="20"/>
          <w:szCs w:val="20"/>
        </w:rPr>
      </w:pPr>
      <w:r w:rsidRPr="008D0A9C">
        <w:rPr>
          <w:rFonts w:asciiTheme="majorHAnsi" w:eastAsia="Calibri" w:hAnsiTheme="majorHAnsi" w:cs="Arial"/>
          <w:sz w:val="20"/>
          <w:szCs w:val="20"/>
        </w:rPr>
        <w:t xml:space="preserve">Официальный сайт: www.mfovzaimno.ru </w:t>
      </w:r>
    </w:p>
    <w:p w14:paraId="558F7F38" w14:textId="77777777" w:rsidR="007774F4" w:rsidRPr="008D0A9C" w:rsidRDefault="007774F4">
      <w:pPr>
        <w:pStyle w:val="10"/>
        <w:rPr>
          <w:rFonts w:asciiTheme="majorHAnsi" w:eastAsia="Calibri" w:hAnsiTheme="majorHAnsi" w:cs="Arial"/>
          <w:sz w:val="20"/>
          <w:szCs w:val="20"/>
        </w:rPr>
      </w:pPr>
    </w:p>
    <w:p w14:paraId="7D1069CC" w14:textId="14FAF8C1" w:rsidR="00414D16" w:rsidRPr="008D0A9C" w:rsidRDefault="00414D16">
      <w:pPr>
        <w:rPr>
          <w:rFonts w:asciiTheme="majorHAnsi" w:eastAsia="Times New Roman" w:hAnsiTheme="majorHAnsi" w:cs="Arial"/>
          <w:sz w:val="20"/>
          <w:szCs w:val="20"/>
        </w:rPr>
      </w:pPr>
      <w:r w:rsidRPr="008D0A9C">
        <w:rPr>
          <w:rFonts w:asciiTheme="majorHAnsi" w:eastAsia="Times New Roman" w:hAnsiTheme="majorHAnsi" w:cs="Arial"/>
          <w:sz w:val="20"/>
          <w:szCs w:val="20"/>
        </w:rPr>
        <w:br w:type="page"/>
      </w:r>
    </w:p>
    <w:p w14:paraId="7B25B0B1" w14:textId="77777777" w:rsidR="007774F4" w:rsidRPr="008D0A9C" w:rsidRDefault="007774F4">
      <w:pPr>
        <w:pStyle w:val="10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Style w:val="a9"/>
        <w:tblW w:w="90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4155"/>
      </w:tblGrid>
      <w:tr w:rsidR="007774F4" w:rsidRPr="008D0A9C" w14:paraId="16231F48" w14:textId="77777777">
        <w:tc>
          <w:tcPr>
            <w:tcW w:w="9060" w:type="dxa"/>
            <w:gridSpan w:val="2"/>
          </w:tcPr>
          <w:p w14:paraId="79B7AADF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Подписание индивидуальных условий договора займа</w:t>
            </w:r>
          </w:p>
        </w:tc>
      </w:tr>
      <w:tr w:rsidR="007774F4" w:rsidRPr="008D0A9C" w14:paraId="2DD20440" w14:textId="77777777">
        <w:trPr>
          <w:trHeight w:val="4000"/>
        </w:trPr>
        <w:tc>
          <w:tcPr>
            <w:tcW w:w="4905" w:type="dxa"/>
          </w:tcPr>
          <w:p w14:paraId="5C73C0C8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Заемщик</w:t>
            </w:r>
          </w:p>
        </w:tc>
        <w:tc>
          <w:tcPr>
            <w:tcW w:w="4155" w:type="dxa"/>
          </w:tcPr>
          <w:p w14:paraId="5FB79843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ID Заемщика:</w:t>
            </w:r>
          </w:p>
          <w:p w14:paraId="215939DA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ФИО [ПолеФИО]</w:t>
            </w:r>
          </w:p>
          <w:p w14:paraId="770D2F2B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Паспорт гражданина РФ серия [ПаспСерия] № [ПаспНомер]</w:t>
            </w:r>
          </w:p>
          <w:p w14:paraId="4FD76FB1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код подразделения [ПаспПодразделение]</w:t>
            </w:r>
          </w:p>
          <w:p w14:paraId="16E4C8DF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выдан [ПаспВыдан],</w:t>
            </w:r>
          </w:p>
          <w:p w14:paraId="61FAD83E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дата выдачи [ПаспДатаВыдачи] г.</w:t>
            </w:r>
          </w:p>
          <w:p w14:paraId="6F46BC6E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Адрес регистрации: [МестоЖительстваПрописка]</w:t>
            </w:r>
          </w:p>
          <w:p w14:paraId="07B7B61C" w14:textId="77777777" w:rsidR="007774F4" w:rsidRPr="008D0A9C" w:rsidRDefault="000D1684">
            <w:pPr>
              <w:pStyle w:val="10"/>
              <w:widowControl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Фактический адрес: [МестоЖительстваФакт]</w:t>
            </w:r>
          </w:p>
        </w:tc>
      </w:tr>
      <w:tr w:rsidR="007774F4" w:rsidRPr="008D0A9C" w14:paraId="32557F8A" w14:textId="77777777">
        <w:trPr>
          <w:trHeight w:val="440"/>
        </w:trPr>
        <w:tc>
          <w:tcPr>
            <w:tcW w:w="4905" w:type="dxa"/>
          </w:tcPr>
          <w:p w14:paraId="6CF9C7F1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Тип электронной подписи</w:t>
            </w:r>
          </w:p>
        </w:tc>
        <w:tc>
          <w:tcPr>
            <w:tcW w:w="4155" w:type="dxa"/>
          </w:tcPr>
          <w:p w14:paraId="45784756" w14:textId="77777777" w:rsidR="007774F4" w:rsidRPr="008D0A9C" w:rsidRDefault="00D82013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>СМС</w:t>
            </w:r>
          </w:p>
        </w:tc>
      </w:tr>
      <w:tr w:rsidR="007774F4" w:rsidRPr="008D0A9C" w14:paraId="517C94E5" w14:textId="77777777">
        <w:tc>
          <w:tcPr>
            <w:tcW w:w="4905" w:type="dxa"/>
          </w:tcPr>
          <w:p w14:paraId="150AAE0C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Код</w:t>
            </w:r>
          </w:p>
        </w:tc>
        <w:tc>
          <w:tcPr>
            <w:tcW w:w="4155" w:type="dxa"/>
          </w:tcPr>
          <w:p w14:paraId="55C3BED3" w14:textId="77777777" w:rsidR="007774F4" w:rsidRPr="008D0A9C" w:rsidRDefault="007774F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74F4" w:rsidRPr="008D0A9C" w14:paraId="3469D0B0" w14:textId="77777777">
        <w:tc>
          <w:tcPr>
            <w:tcW w:w="4905" w:type="dxa"/>
          </w:tcPr>
          <w:p w14:paraId="3368F2C7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Дата и время запроса кода</w:t>
            </w:r>
          </w:p>
        </w:tc>
        <w:tc>
          <w:tcPr>
            <w:tcW w:w="4155" w:type="dxa"/>
          </w:tcPr>
          <w:p w14:paraId="5C36911C" w14:textId="77777777" w:rsidR="007774F4" w:rsidRPr="008D0A9C" w:rsidRDefault="007774F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74F4" w:rsidRPr="008D0A9C" w14:paraId="287430BC" w14:textId="77777777">
        <w:tc>
          <w:tcPr>
            <w:tcW w:w="4905" w:type="dxa"/>
          </w:tcPr>
          <w:p w14:paraId="5A77D0E5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Код отправлен на телефон</w:t>
            </w:r>
          </w:p>
        </w:tc>
        <w:tc>
          <w:tcPr>
            <w:tcW w:w="4155" w:type="dxa"/>
          </w:tcPr>
          <w:p w14:paraId="4195BCAE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+</w:t>
            </w:r>
          </w:p>
        </w:tc>
      </w:tr>
      <w:tr w:rsidR="007774F4" w:rsidRPr="008D0A9C" w14:paraId="20A4BA59" w14:textId="77777777">
        <w:tc>
          <w:tcPr>
            <w:tcW w:w="4905" w:type="dxa"/>
          </w:tcPr>
          <w:p w14:paraId="0C7E67C1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Дата и время отправки кода</w:t>
            </w:r>
          </w:p>
        </w:tc>
        <w:tc>
          <w:tcPr>
            <w:tcW w:w="4155" w:type="dxa"/>
          </w:tcPr>
          <w:p w14:paraId="685F0737" w14:textId="77777777" w:rsidR="007774F4" w:rsidRPr="008D0A9C" w:rsidRDefault="007774F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74F4" w:rsidRPr="008D0A9C" w14:paraId="2F48D95F" w14:textId="77777777">
        <w:tc>
          <w:tcPr>
            <w:tcW w:w="4905" w:type="dxa"/>
          </w:tcPr>
          <w:p w14:paraId="6A8DBB5A" w14:textId="77777777" w:rsidR="007774F4" w:rsidRPr="008D0A9C" w:rsidRDefault="000D1684" w:rsidP="00D82013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Текст </w:t>
            </w:r>
            <w:r w:rsidR="00D82013" w:rsidRPr="008D0A9C">
              <w:rPr>
                <w:rFonts w:asciiTheme="majorHAnsi" w:eastAsia="Calibri" w:hAnsiTheme="majorHAnsi" w:cs="Arial"/>
                <w:sz w:val="20"/>
                <w:szCs w:val="20"/>
              </w:rPr>
              <w:t>СМС</w:t>
            </w:r>
          </w:p>
        </w:tc>
        <w:tc>
          <w:tcPr>
            <w:tcW w:w="4155" w:type="dxa"/>
          </w:tcPr>
          <w:p w14:paraId="5A594F6C" w14:textId="77777777" w:rsidR="007774F4" w:rsidRPr="008D0A9C" w:rsidRDefault="007774F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74F4" w:rsidRPr="008D0A9C" w14:paraId="06BF3F42" w14:textId="77777777">
        <w:tc>
          <w:tcPr>
            <w:tcW w:w="4905" w:type="dxa"/>
          </w:tcPr>
          <w:p w14:paraId="18C7E403" w14:textId="77777777" w:rsidR="007774F4" w:rsidRPr="008D0A9C" w:rsidRDefault="000D1684" w:rsidP="00D82013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 xml:space="preserve">Статус получения </w:t>
            </w:r>
            <w:r w:rsidR="00D82013" w:rsidRPr="008D0A9C">
              <w:rPr>
                <w:rFonts w:asciiTheme="majorHAnsi" w:eastAsia="Calibri" w:hAnsiTheme="majorHAnsi" w:cs="Arial"/>
                <w:sz w:val="20"/>
                <w:szCs w:val="20"/>
              </w:rPr>
              <w:t>СМС</w:t>
            </w: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-сообщения</w:t>
            </w:r>
          </w:p>
        </w:tc>
        <w:tc>
          <w:tcPr>
            <w:tcW w:w="4155" w:type="dxa"/>
          </w:tcPr>
          <w:p w14:paraId="4782FA0A" w14:textId="77777777" w:rsidR="007774F4" w:rsidRPr="008D0A9C" w:rsidRDefault="000D1684">
            <w:pPr>
              <w:pStyle w:val="1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Доставлено</w:t>
            </w:r>
          </w:p>
        </w:tc>
      </w:tr>
      <w:tr w:rsidR="007774F4" w:rsidRPr="008D0A9C" w14:paraId="394D5292" w14:textId="77777777">
        <w:tc>
          <w:tcPr>
            <w:tcW w:w="4905" w:type="dxa"/>
          </w:tcPr>
          <w:p w14:paraId="71EA707C" w14:textId="77777777" w:rsidR="007774F4" w:rsidRPr="008D0A9C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Введенный код</w:t>
            </w:r>
          </w:p>
        </w:tc>
        <w:tc>
          <w:tcPr>
            <w:tcW w:w="4155" w:type="dxa"/>
          </w:tcPr>
          <w:p w14:paraId="49EA3703" w14:textId="77777777" w:rsidR="007774F4" w:rsidRPr="008D0A9C" w:rsidRDefault="007774F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74F4" w:rsidRPr="001F295A" w14:paraId="1A60100B" w14:textId="77777777">
        <w:tc>
          <w:tcPr>
            <w:tcW w:w="4905" w:type="dxa"/>
          </w:tcPr>
          <w:p w14:paraId="666574C4" w14:textId="77777777" w:rsidR="007774F4" w:rsidRPr="001F295A" w:rsidRDefault="000D168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D0A9C">
              <w:rPr>
                <w:rFonts w:asciiTheme="majorHAnsi" w:eastAsia="Calibri" w:hAnsiTheme="majorHAnsi" w:cs="Arial"/>
                <w:sz w:val="20"/>
                <w:szCs w:val="20"/>
              </w:rPr>
              <w:t>Дата и время ввода кода</w:t>
            </w:r>
          </w:p>
        </w:tc>
        <w:tc>
          <w:tcPr>
            <w:tcW w:w="4155" w:type="dxa"/>
          </w:tcPr>
          <w:p w14:paraId="5D3D7937" w14:textId="77777777" w:rsidR="007774F4" w:rsidRPr="001F295A" w:rsidRDefault="007774F4">
            <w:pPr>
              <w:pStyle w:val="10"/>
              <w:ind w:left="283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72544066" w14:textId="77777777" w:rsidR="007774F4" w:rsidRPr="001F295A" w:rsidRDefault="007774F4">
      <w:pPr>
        <w:pStyle w:val="10"/>
        <w:widowControl/>
        <w:spacing w:line="276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7774F4" w:rsidRPr="001F295A" w:rsidSect="00D47AAB">
      <w:footerReference w:type="default" r:id="rId18"/>
      <w:pgSz w:w="11910" w:h="16840"/>
      <w:pgMar w:top="709" w:right="577" w:bottom="1020" w:left="560" w:header="0" w:footer="8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25FA" w14:textId="77777777" w:rsidR="002E365E" w:rsidRDefault="002E365E" w:rsidP="007774F4">
      <w:r>
        <w:separator/>
      </w:r>
    </w:p>
  </w:endnote>
  <w:endnote w:type="continuationSeparator" w:id="0">
    <w:p w14:paraId="75ACFCB0" w14:textId="77777777" w:rsidR="002E365E" w:rsidRDefault="002E365E" w:rsidP="0077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D5CB" w14:textId="77777777" w:rsidR="007774F4" w:rsidRDefault="007774F4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DDBE2" w14:textId="77777777" w:rsidR="002E365E" w:rsidRDefault="002E365E" w:rsidP="007774F4">
      <w:r>
        <w:separator/>
      </w:r>
    </w:p>
  </w:footnote>
  <w:footnote w:type="continuationSeparator" w:id="0">
    <w:p w14:paraId="0B4FAE5C" w14:textId="77777777" w:rsidR="002E365E" w:rsidRDefault="002E365E" w:rsidP="0077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B9C"/>
    <w:multiLevelType w:val="hybridMultilevel"/>
    <w:tmpl w:val="E3DC314C"/>
    <w:lvl w:ilvl="0" w:tplc="49D03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104153"/>
    <w:multiLevelType w:val="hybridMultilevel"/>
    <w:tmpl w:val="8BFE25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C857E7"/>
    <w:multiLevelType w:val="multilevel"/>
    <w:tmpl w:val="5A529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4B6AD4"/>
    <w:multiLevelType w:val="hybridMultilevel"/>
    <w:tmpl w:val="22A2F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B53D8"/>
    <w:multiLevelType w:val="multilevel"/>
    <w:tmpl w:val="93300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19202E6"/>
    <w:multiLevelType w:val="hybridMultilevel"/>
    <w:tmpl w:val="F9745E2A"/>
    <w:lvl w:ilvl="0" w:tplc="0BCAA06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01A2"/>
    <w:multiLevelType w:val="hybridMultilevel"/>
    <w:tmpl w:val="49A2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8A1"/>
    <w:multiLevelType w:val="multilevel"/>
    <w:tmpl w:val="352C2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C9366EA"/>
    <w:multiLevelType w:val="hybridMultilevel"/>
    <w:tmpl w:val="CB0C04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F4"/>
    <w:rsid w:val="0005543A"/>
    <w:rsid w:val="00064C56"/>
    <w:rsid w:val="00066FE8"/>
    <w:rsid w:val="000D0A5E"/>
    <w:rsid w:val="000D1684"/>
    <w:rsid w:val="001135D8"/>
    <w:rsid w:val="00154729"/>
    <w:rsid w:val="0016755F"/>
    <w:rsid w:val="0017027F"/>
    <w:rsid w:val="00182412"/>
    <w:rsid w:val="00182740"/>
    <w:rsid w:val="00193930"/>
    <w:rsid w:val="00193ABD"/>
    <w:rsid w:val="00193ECB"/>
    <w:rsid w:val="001A08F5"/>
    <w:rsid w:val="001A168F"/>
    <w:rsid w:val="001B17A1"/>
    <w:rsid w:val="001C7CAE"/>
    <w:rsid w:val="001E2216"/>
    <w:rsid w:val="001F076C"/>
    <w:rsid w:val="001F295A"/>
    <w:rsid w:val="00263CC7"/>
    <w:rsid w:val="00294741"/>
    <w:rsid w:val="002B44AB"/>
    <w:rsid w:val="002E365E"/>
    <w:rsid w:val="003102A1"/>
    <w:rsid w:val="003604D9"/>
    <w:rsid w:val="003F0CD5"/>
    <w:rsid w:val="00414D16"/>
    <w:rsid w:val="00507680"/>
    <w:rsid w:val="005162BA"/>
    <w:rsid w:val="00544210"/>
    <w:rsid w:val="00544340"/>
    <w:rsid w:val="005E00B0"/>
    <w:rsid w:val="00603E62"/>
    <w:rsid w:val="00606B50"/>
    <w:rsid w:val="00607A3A"/>
    <w:rsid w:val="0064664C"/>
    <w:rsid w:val="007774F4"/>
    <w:rsid w:val="007A2939"/>
    <w:rsid w:val="007F3ADB"/>
    <w:rsid w:val="00822E7B"/>
    <w:rsid w:val="00831F7F"/>
    <w:rsid w:val="00843FAC"/>
    <w:rsid w:val="008B7AE8"/>
    <w:rsid w:val="008D0A9C"/>
    <w:rsid w:val="00922BF7"/>
    <w:rsid w:val="009523E1"/>
    <w:rsid w:val="00962593"/>
    <w:rsid w:val="009A103B"/>
    <w:rsid w:val="00A067D4"/>
    <w:rsid w:val="00A3229E"/>
    <w:rsid w:val="00A558A8"/>
    <w:rsid w:val="00AB1F45"/>
    <w:rsid w:val="00AC3132"/>
    <w:rsid w:val="00AE40FD"/>
    <w:rsid w:val="00AE620E"/>
    <w:rsid w:val="00B417A7"/>
    <w:rsid w:val="00BA1CCA"/>
    <w:rsid w:val="00BF4D12"/>
    <w:rsid w:val="00C11BB6"/>
    <w:rsid w:val="00C536DE"/>
    <w:rsid w:val="00C6635B"/>
    <w:rsid w:val="00C66B5B"/>
    <w:rsid w:val="00C7091F"/>
    <w:rsid w:val="00CF6DD8"/>
    <w:rsid w:val="00D27877"/>
    <w:rsid w:val="00D47AAB"/>
    <w:rsid w:val="00D746D1"/>
    <w:rsid w:val="00D82013"/>
    <w:rsid w:val="00DE1DF8"/>
    <w:rsid w:val="00DE2973"/>
    <w:rsid w:val="00E514F7"/>
    <w:rsid w:val="00EA5AD9"/>
    <w:rsid w:val="00FE4F6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774F4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10"/>
    <w:next w:val="10"/>
    <w:rsid w:val="007774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774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774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774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774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74F4"/>
  </w:style>
  <w:style w:type="table" w:customStyle="1" w:styleId="TableNormal">
    <w:name w:val="Table Normal"/>
    <w:rsid w:val="00777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74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774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74F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774F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774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774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774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4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34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443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43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434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43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4340"/>
    <w:rPr>
      <w:b/>
      <w:bCs/>
      <w:sz w:val="20"/>
      <w:szCs w:val="20"/>
    </w:rPr>
  </w:style>
  <w:style w:type="table" w:styleId="af1">
    <w:name w:val="Light Shading"/>
    <w:basedOn w:val="a1"/>
    <w:uiPriority w:val="60"/>
    <w:semiHidden/>
    <w:unhideWhenUsed/>
    <w:rsid w:val="00E514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List Paragraph"/>
    <w:basedOn w:val="a"/>
    <w:uiPriority w:val="34"/>
    <w:qFormat/>
    <w:rsid w:val="002B44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774F4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10"/>
    <w:next w:val="10"/>
    <w:rsid w:val="007774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774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774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774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774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74F4"/>
  </w:style>
  <w:style w:type="table" w:customStyle="1" w:styleId="TableNormal">
    <w:name w:val="Table Normal"/>
    <w:rsid w:val="00777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74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774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74F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774F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774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774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774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4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34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443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43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434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43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4340"/>
    <w:rPr>
      <w:b/>
      <w:bCs/>
      <w:sz w:val="20"/>
      <w:szCs w:val="20"/>
    </w:rPr>
  </w:style>
  <w:style w:type="table" w:styleId="af1">
    <w:name w:val="Light Shading"/>
    <w:basedOn w:val="a1"/>
    <w:uiPriority w:val="60"/>
    <w:semiHidden/>
    <w:unhideWhenUsed/>
    <w:rsid w:val="00E514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List Paragraph"/>
    <w:basedOn w:val="a"/>
    <w:uiPriority w:val="34"/>
    <w:qFormat/>
    <w:rsid w:val="002B44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mfovzaimn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ovzaimn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fovzaimno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D52D07.4EB1BDF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А&amp;Н</cp:lastModifiedBy>
  <cp:revision>2</cp:revision>
  <dcterms:created xsi:type="dcterms:W3CDTF">2020-03-17T16:58:00Z</dcterms:created>
  <dcterms:modified xsi:type="dcterms:W3CDTF">2020-03-17T16:58:00Z</dcterms:modified>
</cp:coreProperties>
</file>