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38" w:rsidRDefault="004A7B38" w:rsidP="004A7B38">
      <w:pPr>
        <w:pStyle w:val="1"/>
        <w:jc w:val="center"/>
      </w:pPr>
      <w:bookmarkStart w:id="0" w:name="_GoBack"/>
      <w:bookmarkEnd w:id="0"/>
      <w:r>
        <w:t>Федеральный закон от 30.12.2004 N 218-ФЗ (ред. от 01.05.2019)</w:t>
      </w:r>
      <w:r>
        <w:br/>
        <w:t xml:space="preserve"> "О кредитных историях"</w:t>
      </w:r>
    </w:p>
    <w:p w:rsidR="004A7B38" w:rsidRDefault="004A7B38" w:rsidP="004A7B38"/>
    <w:p w:rsidR="004A7B38" w:rsidRDefault="004A7B38" w:rsidP="004A7B38">
      <w:pPr>
        <w:pStyle w:val="2"/>
      </w:pPr>
      <w:r>
        <w:t>Статья 5. Представление информации в бюро кредитных историй</w:t>
      </w:r>
    </w:p>
    <w:p w:rsidR="004A7B38" w:rsidRDefault="004A7B38" w:rsidP="004A7B38">
      <w:r>
        <w:t xml:space="preserve"> </w:t>
      </w:r>
    </w:p>
    <w:p w:rsidR="004A7B38" w:rsidRDefault="004A7B38" w:rsidP="004A7B38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4A7B38" w:rsidRDefault="004A7B38" w:rsidP="004A7B38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4A7B38" w:rsidRDefault="004A7B38" w:rsidP="004A7B38">
      <w:r>
        <w:t>3. Утратил силу с 1 марта 2015 года. - Федеральный закон от 28.06.2014 N 189-ФЗ.</w:t>
      </w:r>
    </w:p>
    <w:p w:rsidR="004A7B38" w:rsidRDefault="004A7B38" w:rsidP="004A7B38">
      <w:r>
        <w:t>3.1. Источники формирования кредитной истории - кредитные организации, микрофинансовые организации и кредитные кооперативы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4A7B38" w:rsidRDefault="004A7B38" w:rsidP="004A7B38">
      <w:r>
        <w:t>3.2. Источники формирования кредитных историй - организации, являющиеся заимодавцами по договорам займа (за исключением кредитных организаций, микрофинансовых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4A7B38" w:rsidRDefault="004A7B38" w:rsidP="004A7B38">
      <w:r>
        <w:t xml:space="preserve">3.3. 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 историй, включенное в государственный реестр бюро кредитных </w:t>
      </w:r>
      <w:r>
        <w:lastRenderedPageBreak/>
        <w:t>историй, без получения согласия на ее представление. 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 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4A7B38" w:rsidRDefault="004A7B38" w:rsidP="004A7B38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4A7B38" w:rsidRDefault="004A7B38" w:rsidP="004A7B38">
      <w:r>
        <w:t>1) об организации, в отношении которой открыто конкурсное производство;</w:t>
      </w:r>
    </w:p>
    <w:p w:rsidR="004A7B38" w:rsidRDefault="004A7B38" w:rsidP="004A7B38">
      <w:r>
        <w:t>2) содержащуюся в титульной части кредитной истории субъекта кредитной истории;</w:t>
      </w:r>
    </w:p>
    <w:p w:rsidR="004A7B38" w:rsidRDefault="004A7B38" w:rsidP="004A7B38">
      <w:r>
        <w:t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микрофинансовой организации, кредитного кооператива и на дату завершения конкурсного производства организации;</w:t>
      </w:r>
    </w:p>
    <w:p w:rsidR="004A7B38" w:rsidRDefault="004A7B38" w:rsidP="004A7B38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4A7B38" w:rsidRDefault="004A7B38" w:rsidP="004A7B38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4A7B38" w:rsidRDefault="004A7B38" w:rsidP="004A7B38">
      <w:r>
        <w:t>1) об организации, которая находится в процессе ликвидации;</w:t>
      </w:r>
    </w:p>
    <w:p w:rsidR="004A7B38" w:rsidRDefault="004A7B38" w:rsidP="004A7B38">
      <w:r>
        <w:t>2) содержащуюся в титульной части кредитной истории субъекта кредитной истории;</w:t>
      </w:r>
    </w:p>
    <w:p w:rsidR="004A7B38" w:rsidRDefault="004A7B38" w:rsidP="004A7B38">
      <w:r>
        <w:t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микрофинансовой организации, кредитного кооператива и на дату завершения процесса ликвидации организации;</w:t>
      </w:r>
    </w:p>
    <w:p w:rsidR="004A7B38" w:rsidRDefault="004A7B38" w:rsidP="004A7B38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4A7B38" w:rsidRDefault="004A7B38" w:rsidP="004A7B38">
      <w:r>
        <w:t xml:space="preserve"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</w:t>
      </w:r>
      <w:r>
        <w:lastRenderedPageBreak/>
        <w:t>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4A7B38" w:rsidRDefault="004A7B38" w:rsidP="004A7B38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4A7B38" w:rsidRDefault="004A7B38" w:rsidP="004A7B38">
      <w:r>
        <w:t>3.8. Положения частей 3.1 - 3.7 настоящей статьи не распространяются на межбанковские операции.</w:t>
      </w:r>
    </w:p>
    <w:p w:rsidR="004A7B38" w:rsidRDefault="004A7B38" w:rsidP="004A7B38">
      <w:r>
        <w:t>3.9. 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4A7B38" w:rsidRDefault="004A7B38" w:rsidP="004A7B38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4A7B38" w:rsidRDefault="004A7B38" w:rsidP="004A7B38">
      <w:r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4A7B38" w:rsidRDefault="004A7B38" w:rsidP="004A7B38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4A7B38" w:rsidRDefault="004A7B38" w:rsidP="004A7B38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4A7B38" w:rsidRDefault="004A7B38" w:rsidP="004A7B38">
      <w:r>
        <w:t xml:space="preserve">5. 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</w:t>
      </w:r>
      <w:r w:rsidRPr="004A7B38">
        <w:rPr>
          <w:b/>
        </w:rPr>
        <w:t>не позднее пяти рабочих дней со дня совершения действия</w:t>
      </w:r>
      <w:r>
        <w:t xml:space="preserve">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события). Источники формирования кредитной истории (за </w:t>
      </w:r>
      <w:r>
        <w:lastRenderedPageBreak/>
        <w:t>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4A7B38" w:rsidRDefault="004A7B38" w:rsidP="004A7B38">
      <w:r>
        <w:t>5.1. 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соответствии с законодательством Российской Федерации, или в форме документа на бумажном носителе.</w:t>
      </w:r>
    </w:p>
    <w:p w:rsidR="004A7B38" w:rsidRDefault="004A7B38" w:rsidP="004A7B38">
      <w:r>
        <w:t>5.2. В случае,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4A7B38" w:rsidRDefault="004A7B38" w:rsidP="004A7B38">
      <w:r>
        <w:t>5.3. В случае,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4A7B38" w:rsidRDefault="004A7B38" w:rsidP="004A7B38">
      <w:r>
        <w:t>5.4. 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</w:p>
    <w:p w:rsidR="004A7B38" w:rsidRDefault="004A7B38" w:rsidP="004A7B38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4A7B38" w:rsidRDefault="004A7B38" w:rsidP="004A7B38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4A7B38" w:rsidRDefault="004A7B38" w:rsidP="004A7B38">
      <w:r>
        <w:lastRenderedPageBreak/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4A7B38" w:rsidRDefault="004A7B38" w:rsidP="004A7B38">
      <w:r>
        <w:t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4A7B38" w:rsidRDefault="004A7B38" w:rsidP="004A7B38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4A7B38" w:rsidRDefault="004A7B38" w:rsidP="004A7B38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sectPr w:rsidR="004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8"/>
    <w:rsid w:val="000D5DC1"/>
    <w:rsid w:val="004A7B38"/>
    <w:rsid w:val="00564628"/>
    <w:rsid w:val="00936547"/>
    <w:rsid w:val="00B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2020-04-01T09:27:00Z</dcterms:created>
  <dcterms:modified xsi:type="dcterms:W3CDTF">2020-04-01T09:27:00Z</dcterms:modified>
</cp:coreProperties>
</file>